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5882" w14:textId="77777777" w:rsidR="00F73EEA" w:rsidRPr="001874B5" w:rsidRDefault="00F73EEA" w:rsidP="00F73EEA">
      <w:pPr>
        <w:pStyle w:val="Default"/>
        <w:spacing w:before="0" w:line="280" w:lineRule="atLeast"/>
        <w:jc w:val="center"/>
        <w:rPr>
          <w:rFonts w:ascii="Times Roman" w:eastAsia="Times Roman" w:hAnsi="Times Roman" w:cs="Times Roman"/>
          <w:b/>
          <w:bCs/>
          <w:sz w:val="36"/>
          <w:szCs w:val="36"/>
          <w:lang w:val="es-MX"/>
        </w:rPr>
      </w:pPr>
      <w:r w:rsidRPr="001874B5">
        <w:rPr>
          <w:rFonts w:ascii="Times Roman" w:hAnsi="Times Roman"/>
          <w:b/>
          <w:bCs/>
          <w:sz w:val="36"/>
          <w:szCs w:val="36"/>
          <w:lang w:val="es-MX"/>
        </w:rPr>
        <w:t>Dos Movimientos del Pasado que Informan el Future</w:t>
      </w:r>
    </w:p>
    <w:p w14:paraId="1074425B" w14:textId="77777777" w:rsidR="00F73EEA" w:rsidRPr="001874B5" w:rsidRDefault="00F73EEA" w:rsidP="00F73EEA">
      <w:pPr>
        <w:pStyle w:val="Default"/>
        <w:spacing w:before="0" w:line="280" w:lineRule="atLeast"/>
        <w:rPr>
          <w:rFonts w:ascii="Times Roman" w:eastAsia="Times Roman" w:hAnsi="Times Roman" w:cs="Times Roman"/>
          <w:b/>
          <w:bCs/>
          <w:sz w:val="32"/>
          <w:szCs w:val="32"/>
          <w:lang w:val="es-MX"/>
        </w:rPr>
      </w:pPr>
    </w:p>
    <w:p w14:paraId="57224957" w14:textId="77777777" w:rsidR="00F73EEA" w:rsidRPr="001874B5" w:rsidRDefault="00F73EEA" w:rsidP="00F73EEA">
      <w:pPr>
        <w:pStyle w:val="Default"/>
        <w:spacing w:before="0" w:line="280" w:lineRule="atLeast"/>
        <w:rPr>
          <w:rFonts w:ascii="Times Roman" w:eastAsia="Times Roman" w:hAnsi="Times Roman" w:cs="Times Roman"/>
          <w:lang w:val="es-MX"/>
        </w:rPr>
      </w:pPr>
      <w:r w:rsidRPr="001874B5">
        <w:rPr>
          <w:rFonts w:ascii="Times Roman" w:hAnsi="Times Roman"/>
          <w:b/>
          <w:bCs/>
          <w:sz w:val="32"/>
          <w:szCs w:val="32"/>
          <w:lang w:val="es-MX"/>
        </w:rPr>
        <w:t xml:space="preserve">El </w:t>
      </w:r>
      <w:proofErr w:type="spellStart"/>
      <w:r w:rsidRPr="001874B5">
        <w:rPr>
          <w:rFonts w:ascii="Times Roman" w:hAnsi="Times Roman"/>
          <w:b/>
          <w:bCs/>
          <w:sz w:val="32"/>
          <w:szCs w:val="32"/>
          <w:lang w:val="es-MX"/>
        </w:rPr>
        <w:t>Revdmo</w:t>
      </w:r>
      <w:proofErr w:type="spellEnd"/>
      <w:r w:rsidRPr="001874B5">
        <w:rPr>
          <w:rFonts w:ascii="Times Roman" w:hAnsi="Times Roman"/>
          <w:b/>
          <w:bCs/>
          <w:sz w:val="32"/>
          <w:szCs w:val="32"/>
          <w:lang w:val="es-MX"/>
        </w:rPr>
        <w:t>. R. William Franklin</w:t>
      </w:r>
    </w:p>
    <w:p w14:paraId="596475DB" w14:textId="77777777" w:rsidR="00F73EEA" w:rsidRPr="001874B5" w:rsidRDefault="00F73EEA" w:rsidP="00F73EEA">
      <w:pPr>
        <w:pStyle w:val="Default"/>
        <w:spacing w:before="0" w:line="280" w:lineRule="atLeast"/>
        <w:rPr>
          <w:rFonts w:ascii="Times Roman" w:eastAsia="Times Roman" w:hAnsi="Times Roman" w:cs="Times Roman"/>
          <w:b/>
          <w:bCs/>
          <w:sz w:val="32"/>
          <w:szCs w:val="32"/>
          <w:lang w:val="es-MX"/>
        </w:rPr>
      </w:pPr>
      <w:r w:rsidRPr="001874B5">
        <w:rPr>
          <w:rFonts w:ascii="Times Roman" w:hAnsi="Times Roman"/>
          <w:sz w:val="28"/>
          <w:szCs w:val="28"/>
          <w:lang w:val="es-MX"/>
        </w:rPr>
        <w:t xml:space="preserve">XI Obispo del Oeste de Nueva York, ahora Obispo Auxiliar en Long Island y miembro de la facultad de Episcopal </w:t>
      </w:r>
      <w:proofErr w:type="spellStart"/>
      <w:r w:rsidRPr="001874B5">
        <w:rPr>
          <w:rFonts w:ascii="Times Roman" w:hAnsi="Times Roman"/>
          <w:sz w:val="28"/>
          <w:szCs w:val="28"/>
          <w:lang w:val="es-MX"/>
        </w:rPr>
        <w:t>Divinity</w:t>
      </w:r>
      <w:proofErr w:type="spellEnd"/>
      <w:r w:rsidRPr="001874B5">
        <w:rPr>
          <w:rFonts w:ascii="Times Roman" w:hAnsi="Times Roman"/>
          <w:sz w:val="28"/>
          <w:szCs w:val="28"/>
          <w:lang w:val="es-MX"/>
        </w:rPr>
        <w:t xml:space="preserve"> School del </w:t>
      </w:r>
      <w:proofErr w:type="spellStart"/>
      <w:r w:rsidRPr="001874B5">
        <w:rPr>
          <w:rFonts w:ascii="Times Roman" w:hAnsi="Times Roman"/>
          <w:sz w:val="28"/>
          <w:szCs w:val="28"/>
          <w:lang w:val="es-MX"/>
        </w:rPr>
        <w:t>Union</w:t>
      </w:r>
      <w:proofErr w:type="spellEnd"/>
      <w:r w:rsidRPr="001874B5">
        <w:rPr>
          <w:rFonts w:ascii="Times Roman" w:hAnsi="Times Roman"/>
          <w:sz w:val="28"/>
          <w:szCs w:val="28"/>
          <w:lang w:val="es-MX"/>
        </w:rPr>
        <w:t xml:space="preserve"> </w:t>
      </w:r>
      <w:proofErr w:type="spellStart"/>
      <w:r w:rsidRPr="001874B5">
        <w:rPr>
          <w:rFonts w:ascii="Times Roman" w:hAnsi="Times Roman"/>
          <w:sz w:val="28"/>
          <w:szCs w:val="28"/>
          <w:lang w:val="es-MX"/>
        </w:rPr>
        <w:t>Theological</w:t>
      </w:r>
      <w:proofErr w:type="spellEnd"/>
      <w:r w:rsidRPr="001874B5">
        <w:rPr>
          <w:rFonts w:ascii="Times Roman" w:hAnsi="Times Roman"/>
          <w:sz w:val="28"/>
          <w:szCs w:val="28"/>
          <w:lang w:val="es-MX"/>
        </w:rPr>
        <w:t xml:space="preserve"> </w:t>
      </w:r>
      <w:proofErr w:type="spellStart"/>
      <w:r w:rsidRPr="001874B5">
        <w:rPr>
          <w:rFonts w:ascii="Times Roman" w:hAnsi="Times Roman"/>
          <w:sz w:val="28"/>
          <w:szCs w:val="28"/>
          <w:lang w:val="es-MX"/>
        </w:rPr>
        <w:t>Seminary</w:t>
      </w:r>
      <w:proofErr w:type="spellEnd"/>
    </w:p>
    <w:p w14:paraId="7E0A37EF" w14:textId="77777777" w:rsidR="00F73EEA" w:rsidRPr="001874B5" w:rsidRDefault="00F73EEA" w:rsidP="00F73EEA">
      <w:pPr>
        <w:pStyle w:val="Default"/>
        <w:spacing w:before="0" w:line="280" w:lineRule="atLeast"/>
        <w:rPr>
          <w:rFonts w:ascii="Times Roman" w:eastAsia="Times Roman" w:hAnsi="Times Roman" w:cs="Times Roman"/>
          <w:b/>
          <w:bCs/>
          <w:sz w:val="32"/>
          <w:szCs w:val="32"/>
          <w:lang w:val="es-MX"/>
        </w:rPr>
      </w:pPr>
    </w:p>
    <w:p w14:paraId="6910C2CF" w14:textId="77777777" w:rsidR="00F73EEA" w:rsidRPr="001874B5" w:rsidRDefault="00F73EEA" w:rsidP="00F73EEA">
      <w:pPr>
        <w:pStyle w:val="Default"/>
        <w:spacing w:before="0" w:line="280" w:lineRule="atLeast"/>
        <w:rPr>
          <w:rFonts w:ascii="Times Roman" w:eastAsia="Times Roman" w:hAnsi="Times Roman" w:cs="Times Roman"/>
          <w:b/>
          <w:bCs/>
          <w:sz w:val="32"/>
          <w:szCs w:val="32"/>
          <w:lang w:val="es-MX"/>
        </w:rPr>
      </w:pPr>
      <w:r w:rsidRPr="001874B5">
        <w:rPr>
          <w:rFonts w:ascii="Times Roman" w:hAnsi="Times Roman"/>
          <w:b/>
          <w:bCs/>
          <w:sz w:val="32"/>
          <w:szCs w:val="32"/>
          <w:lang w:val="es-MX"/>
        </w:rPr>
        <w:t>Introducción</w:t>
      </w:r>
    </w:p>
    <w:p w14:paraId="430E6A1F" w14:textId="77777777" w:rsidR="00F73EEA" w:rsidRPr="001874B5" w:rsidRDefault="00F73EEA" w:rsidP="00F73EEA">
      <w:pPr>
        <w:pStyle w:val="Default"/>
        <w:spacing w:before="0" w:line="280" w:lineRule="atLeast"/>
        <w:rPr>
          <w:rFonts w:ascii="Times New Roman" w:eastAsia="Times New Roman" w:hAnsi="Times New Roman" w:cs="Times New Roman"/>
          <w:lang w:val="es-MX"/>
        </w:rPr>
      </w:pPr>
    </w:p>
    <w:p w14:paraId="1B0A08D2" w14:textId="77777777" w:rsidR="00F73EEA" w:rsidRPr="001874B5" w:rsidRDefault="00F73EEA" w:rsidP="00F73EEA">
      <w:pPr>
        <w:pStyle w:val="Default"/>
        <w:spacing w:before="0" w:line="280" w:lineRule="atLeast"/>
        <w:rPr>
          <w:rFonts w:ascii="Times New Roman" w:hAnsi="Times New Roman"/>
          <w:sz w:val="28"/>
          <w:szCs w:val="28"/>
          <w:lang w:val="es-MX"/>
        </w:rPr>
      </w:pPr>
      <w:r w:rsidRPr="001874B5">
        <w:rPr>
          <w:rFonts w:ascii="Times New Roman" w:hAnsi="Times New Roman"/>
          <w:sz w:val="28"/>
          <w:szCs w:val="28"/>
          <w:lang w:val="es-MX"/>
        </w:rPr>
        <w:t xml:space="preserve">El Obispo Doyle, sin </w:t>
      </w:r>
      <w:r>
        <w:rPr>
          <w:rFonts w:ascii="Times New Roman" w:hAnsi="Times New Roman"/>
          <w:sz w:val="28"/>
          <w:szCs w:val="28"/>
          <w:lang w:val="es-MX"/>
        </w:rPr>
        <w:t>duda alguna</w:t>
      </w:r>
      <w:r w:rsidRPr="001874B5">
        <w:rPr>
          <w:rFonts w:ascii="Times New Roman" w:hAnsi="Times New Roman"/>
          <w:sz w:val="28"/>
          <w:szCs w:val="28"/>
          <w:lang w:val="es-MX"/>
        </w:rPr>
        <w:t>, provoca nuestra reflexión. Esta no es la primera vez que la Iglesia enfrenta el desafío de la renovación litúrgica, incluyendo interrogantes sobre el acto y el significado de la Eucaristía.</w:t>
      </w:r>
    </w:p>
    <w:p w14:paraId="6B0126CB" w14:textId="77777777" w:rsidR="00F73EEA" w:rsidRPr="001874B5" w:rsidRDefault="00F73EEA" w:rsidP="00F73EEA">
      <w:pPr>
        <w:pStyle w:val="Default"/>
        <w:spacing w:before="0" w:line="280" w:lineRule="atLeast"/>
        <w:rPr>
          <w:rFonts w:ascii="Times New Roman" w:eastAsia="Times New Roman" w:hAnsi="Times New Roman" w:cs="Times New Roman"/>
          <w:sz w:val="28"/>
          <w:szCs w:val="28"/>
          <w:lang w:val="es-MX"/>
        </w:rPr>
      </w:pPr>
      <w:r w:rsidRPr="001874B5">
        <w:rPr>
          <w:rFonts w:ascii="Times New Roman" w:eastAsia="Times New Roman" w:hAnsi="Times New Roman" w:cs="Times New Roman"/>
          <w:sz w:val="28"/>
          <w:szCs w:val="28"/>
          <w:lang w:val="es-MX"/>
        </w:rPr>
        <w:t xml:space="preserve"> </w:t>
      </w:r>
    </w:p>
    <w:p w14:paraId="263A3707" w14:textId="77777777" w:rsidR="00F73EEA" w:rsidRPr="001874B5" w:rsidRDefault="00F73EEA" w:rsidP="00F73EEA">
      <w:pPr>
        <w:pStyle w:val="Default"/>
        <w:spacing w:before="0" w:line="280" w:lineRule="atLeast"/>
        <w:rPr>
          <w:rFonts w:ascii="Times New Roman" w:hAnsi="Times New Roman"/>
          <w:sz w:val="28"/>
          <w:szCs w:val="28"/>
          <w:lang w:val="es-MX"/>
        </w:rPr>
      </w:pPr>
      <w:r w:rsidRPr="001874B5">
        <w:rPr>
          <w:rFonts w:ascii="Times New Roman" w:hAnsi="Times New Roman"/>
          <w:sz w:val="28"/>
          <w:szCs w:val="28"/>
          <w:lang w:val="es-MX"/>
        </w:rPr>
        <w:t>Como explica el artículo del Obispo Doyle, la pandemia de Covid-19 nos plantea nuevamente la posibilidad de celebrar la Eucaristía virtualmente en un momento en el que no es seguro para nosotros hacerlo en persona. Una Eucaristía virtual pone en peligro la dignidad de la persona humana al depender de individuos aislados en el espacio digital reemplazando nuestras experiencia</w:t>
      </w:r>
      <w:r>
        <w:rPr>
          <w:rFonts w:ascii="Times New Roman" w:hAnsi="Times New Roman"/>
          <w:sz w:val="28"/>
          <w:szCs w:val="28"/>
          <w:lang w:val="es-MX"/>
        </w:rPr>
        <w:t>s</w:t>
      </w:r>
      <w:r w:rsidRPr="001874B5">
        <w:rPr>
          <w:rFonts w:ascii="Times New Roman" w:hAnsi="Times New Roman"/>
          <w:sz w:val="28"/>
          <w:szCs w:val="28"/>
          <w:lang w:val="es-MX"/>
        </w:rPr>
        <w:t xml:space="preserve"> relacionales con la creación y entre nosotros. El artículo del obispo Doyle muestra que la Eucaristía no es una repetición formulada de palabras y gestos, sino una experiencia viva que requiere un lugar y una presencia compartidos. Debemos abordar con cautela el uso del ámbito digital para la celebración de la Eucaristía, un acto que es un signo externo y visible de nuestra unión espiritual con Dios y con los demás.</w:t>
      </w:r>
    </w:p>
    <w:p w14:paraId="225DD5FF" w14:textId="77777777" w:rsidR="00F73EEA" w:rsidRPr="001874B5" w:rsidRDefault="00F73EEA" w:rsidP="00F73EEA">
      <w:pPr>
        <w:pStyle w:val="Default"/>
        <w:spacing w:before="0" w:line="280" w:lineRule="atLeast"/>
        <w:rPr>
          <w:rFonts w:ascii="Times New Roman" w:eastAsia="Times New Roman" w:hAnsi="Times New Roman" w:cs="Times New Roman"/>
          <w:sz w:val="28"/>
          <w:szCs w:val="28"/>
          <w:lang w:val="es-MX"/>
        </w:rPr>
      </w:pPr>
    </w:p>
    <w:p w14:paraId="04E751EF" w14:textId="77777777" w:rsidR="00F73EEA" w:rsidRPr="001874B5" w:rsidRDefault="00F73EEA" w:rsidP="00F73EEA">
      <w:pPr>
        <w:pStyle w:val="Default"/>
        <w:spacing w:before="0" w:line="280" w:lineRule="atLeast"/>
        <w:rPr>
          <w:rFonts w:ascii="Times New Roman" w:hAnsi="Times New Roman"/>
          <w:sz w:val="28"/>
          <w:szCs w:val="28"/>
          <w:lang w:val="es-MX"/>
        </w:rPr>
      </w:pPr>
      <w:r w:rsidRPr="001874B5">
        <w:rPr>
          <w:rFonts w:ascii="Times New Roman" w:hAnsi="Times New Roman"/>
          <w:sz w:val="28"/>
          <w:szCs w:val="28"/>
          <w:lang w:val="es-MX"/>
        </w:rPr>
        <w:t xml:space="preserve">Mi contribución a esta conversación consiste en una revisión de dos movimientos clave de la renovación litúrgica del siglo XIX: los </w:t>
      </w:r>
      <w:proofErr w:type="spellStart"/>
      <w:r w:rsidRPr="001874B5">
        <w:rPr>
          <w:rFonts w:ascii="Times New Roman" w:hAnsi="Times New Roman"/>
          <w:sz w:val="28"/>
          <w:szCs w:val="28"/>
          <w:lang w:val="es-MX"/>
        </w:rPr>
        <w:t>Puseyitas</w:t>
      </w:r>
      <w:proofErr w:type="spellEnd"/>
      <w:r w:rsidRPr="001874B5">
        <w:rPr>
          <w:rFonts w:ascii="Times New Roman" w:hAnsi="Times New Roman"/>
          <w:sz w:val="28"/>
          <w:szCs w:val="28"/>
          <w:lang w:val="es-MX"/>
        </w:rPr>
        <w:t>, que formaban parte del Movimiento de Oxford; y el Movimiento Litúrgico que fue parte del avivamiento Benedictino en la Iglesia Católica Romana. Se trata de movimientos paralelos que respondieron a los grandes problemas sociales de su época: la industrialización y mecanización y sus correspondientes amenazas a la salud y la seguridad, la despersonalización del trabajo, el aislamiento de las personas, el énfasis en el materialismo y el lucro económico, vidas vividas en condiciones brutales sin el alimento del ritual, la belleza y el significado. Bien podemos encontrar paralelos en nuestra cultura actual.</w:t>
      </w:r>
    </w:p>
    <w:p w14:paraId="393EFD70" w14:textId="77777777" w:rsidR="00F73EEA" w:rsidRPr="001874B5" w:rsidRDefault="00F73EEA" w:rsidP="00F73EEA">
      <w:pPr>
        <w:pStyle w:val="Default"/>
        <w:spacing w:before="0" w:line="280" w:lineRule="atLeast"/>
        <w:rPr>
          <w:rFonts w:ascii="Times New Roman" w:eastAsia="Times New Roman" w:hAnsi="Times New Roman" w:cs="Times New Roman"/>
          <w:sz w:val="28"/>
          <w:szCs w:val="28"/>
          <w:lang w:val="es-MX"/>
        </w:rPr>
      </w:pPr>
    </w:p>
    <w:p w14:paraId="408D93B2" w14:textId="77777777" w:rsidR="00F73EEA" w:rsidRPr="001874B5" w:rsidRDefault="00F73EEA" w:rsidP="00F73EEA">
      <w:pPr>
        <w:pStyle w:val="Default"/>
        <w:spacing w:before="0" w:line="280" w:lineRule="atLeast"/>
        <w:rPr>
          <w:rFonts w:ascii="Times New Roman" w:eastAsia="Times New Roman" w:hAnsi="Times New Roman" w:cs="Times New Roman"/>
          <w:sz w:val="28"/>
          <w:szCs w:val="28"/>
          <w:lang w:val="es-MX"/>
        </w:rPr>
      </w:pPr>
      <w:r w:rsidRPr="001874B5">
        <w:rPr>
          <w:rFonts w:ascii="Times New Roman" w:hAnsi="Times New Roman"/>
          <w:sz w:val="28"/>
          <w:szCs w:val="28"/>
          <w:lang w:val="es-MX"/>
        </w:rPr>
        <w:t>Al final, les ofrezco algunas preguntas para su reflexión personal y/o en grupo, lo mismo que algunas conclusiones.</w:t>
      </w:r>
    </w:p>
    <w:p w14:paraId="1267DD9F" w14:textId="77777777" w:rsidR="00F73EEA" w:rsidRPr="001874B5" w:rsidRDefault="00F73EEA" w:rsidP="00F73EEA">
      <w:pPr>
        <w:pStyle w:val="Default"/>
        <w:spacing w:before="0" w:line="280" w:lineRule="atLeast"/>
        <w:rPr>
          <w:rFonts w:ascii="Times New Roman" w:eastAsia="Times New Roman" w:hAnsi="Times New Roman" w:cs="Times New Roman"/>
          <w:lang w:val="es-MX"/>
        </w:rPr>
      </w:pPr>
      <w:r w:rsidRPr="001874B5">
        <w:rPr>
          <w:rFonts w:ascii="Times New Roman" w:hAnsi="Times New Roman"/>
          <w:sz w:val="28"/>
          <w:szCs w:val="28"/>
          <w:lang w:val="es-MX"/>
        </w:rPr>
        <w:lastRenderedPageBreak/>
        <w:t>Los invito a estudiar con detenimiento el artículo del obispo Doyle. Su trabajo reflexivo nos ayuda a comprender tanto lo nuevo como lo antiguo conforme examinamos la celebración de la Eucaristía.</w:t>
      </w:r>
    </w:p>
    <w:p w14:paraId="35ADDAF4" w14:textId="77777777" w:rsidR="00F73EEA" w:rsidRPr="001874B5" w:rsidRDefault="00F73EEA" w:rsidP="00F73EEA">
      <w:pPr>
        <w:pStyle w:val="Default"/>
        <w:spacing w:before="0" w:line="280" w:lineRule="atLeast"/>
        <w:rPr>
          <w:rFonts w:ascii="Times New Roman" w:eastAsia="Times New Roman" w:hAnsi="Times New Roman" w:cs="Times New Roman"/>
          <w:sz w:val="28"/>
          <w:szCs w:val="28"/>
          <w:lang w:val="es-MX"/>
        </w:rPr>
      </w:pPr>
    </w:p>
    <w:p w14:paraId="69B59356" w14:textId="77777777" w:rsidR="00F73EEA" w:rsidRPr="001874B5" w:rsidRDefault="00F73EEA" w:rsidP="00F73EEA">
      <w:pPr>
        <w:pStyle w:val="BodyA"/>
        <w:rPr>
          <w:rFonts w:ascii="Times New Roman" w:eastAsia="Times New Roman" w:hAnsi="Times New Roman" w:cs="Times New Roman"/>
          <w:b/>
          <w:bCs/>
          <w:sz w:val="32"/>
          <w:szCs w:val="32"/>
          <w:lang w:val="es-MX"/>
        </w:rPr>
      </w:pPr>
      <w:proofErr w:type="spellStart"/>
      <w:r w:rsidRPr="001874B5">
        <w:rPr>
          <w:rFonts w:ascii="Times New Roman" w:hAnsi="Times New Roman"/>
          <w:b/>
          <w:bCs/>
          <w:sz w:val="32"/>
          <w:szCs w:val="32"/>
          <w:lang w:val="es-MX"/>
        </w:rPr>
        <w:t>Pusey</w:t>
      </w:r>
      <w:proofErr w:type="spellEnd"/>
      <w:r w:rsidRPr="001874B5">
        <w:rPr>
          <w:rFonts w:ascii="Times New Roman" w:hAnsi="Times New Roman"/>
          <w:b/>
          <w:bCs/>
          <w:sz w:val="32"/>
          <w:szCs w:val="32"/>
          <w:lang w:val="es-MX"/>
        </w:rPr>
        <w:t xml:space="preserve"> y la Adoración en la Sociedad Industrial</w:t>
      </w:r>
    </w:p>
    <w:p w14:paraId="75E23C21" w14:textId="77777777" w:rsidR="00F73EEA" w:rsidRPr="001874B5" w:rsidRDefault="00F73EEA" w:rsidP="00F73EEA">
      <w:pPr>
        <w:pStyle w:val="BodyA"/>
        <w:rPr>
          <w:rFonts w:ascii="Times New Roman" w:eastAsia="Times New Roman" w:hAnsi="Times New Roman" w:cs="Times New Roman"/>
          <w:sz w:val="28"/>
          <w:szCs w:val="28"/>
          <w:lang w:val="es-MX"/>
        </w:rPr>
      </w:pPr>
    </w:p>
    <w:p w14:paraId="0329C1CB"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Comenzamos con una mirada al Movimiento de Oxford (1833-1845), el comienzo de un avivamiento </w:t>
      </w:r>
      <w:proofErr w:type="gramStart"/>
      <w:r w:rsidRPr="001874B5">
        <w:rPr>
          <w:rFonts w:ascii="Times New Roman" w:hAnsi="Times New Roman"/>
          <w:sz w:val="28"/>
          <w:szCs w:val="28"/>
          <w:lang w:val="es-MX"/>
        </w:rPr>
        <w:t>Católico</w:t>
      </w:r>
      <w:proofErr w:type="gramEnd"/>
      <w:r w:rsidRPr="001874B5">
        <w:rPr>
          <w:rFonts w:ascii="Times New Roman" w:hAnsi="Times New Roman"/>
          <w:sz w:val="28"/>
          <w:szCs w:val="28"/>
          <w:lang w:val="es-MX"/>
        </w:rPr>
        <w:t xml:space="preserve"> dentro de la Iglesia de Inglaterra. </w:t>
      </w:r>
    </w:p>
    <w:p w14:paraId="73FC2956" w14:textId="77777777" w:rsidR="00F73EEA" w:rsidRPr="001874B5" w:rsidRDefault="00F73EEA" w:rsidP="00F73EEA">
      <w:pPr>
        <w:pStyle w:val="BodyA"/>
        <w:rPr>
          <w:rFonts w:ascii="Times New Roman" w:eastAsia="Times New Roman" w:hAnsi="Times New Roman" w:cs="Times New Roman"/>
          <w:sz w:val="28"/>
          <w:szCs w:val="28"/>
          <w:lang w:val="es-MX"/>
        </w:rPr>
      </w:pPr>
    </w:p>
    <w:p w14:paraId="2BCAC8F9"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Surgió en un momento en que la Iglesia fue golpeada por los desafíos de los Evangélicos, cuyo deseo de una vida espiritual sólida no era satisfecha por la histórica Iglesia de Inglaterra; añadiéndose a esto la ciencia, que algunos usaron para desacreditar la religión; </w:t>
      </w:r>
      <w:r>
        <w:rPr>
          <w:rFonts w:ascii="Times New Roman" w:hAnsi="Times New Roman"/>
          <w:sz w:val="28"/>
          <w:szCs w:val="28"/>
          <w:lang w:val="es-MX"/>
        </w:rPr>
        <w:t>los</w:t>
      </w:r>
      <w:r w:rsidRPr="001874B5">
        <w:rPr>
          <w:rFonts w:ascii="Times New Roman" w:hAnsi="Times New Roman"/>
          <w:sz w:val="28"/>
          <w:szCs w:val="28"/>
          <w:lang w:val="es-MX"/>
        </w:rPr>
        <w:t xml:space="preserve"> movimientos anticlericales que </w:t>
      </w:r>
      <w:r>
        <w:rPr>
          <w:rFonts w:ascii="Times New Roman" w:hAnsi="Times New Roman"/>
          <w:sz w:val="28"/>
          <w:szCs w:val="28"/>
          <w:lang w:val="es-MX"/>
        </w:rPr>
        <w:t>presenciaron</w:t>
      </w:r>
      <w:r w:rsidRPr="001874B5">
        <w:rPr>
          <w:rFonts w:ascii="Times New Roman" w:hAnsi="Times New Roman"/>
          <w:sz w:val="28"/>
          <w:szCs w:val="28"/>
          <w:lang w:val="es-MX"/>
        </w:rPr>
        <w:t xml:space="preserve"> el incendio de un palacio episcopal y la abolición de 10 diócesis de la Iglesia Anglicana de Irlanda por parte del gobierno </w:t>
      </w:r>
      <w:r>
        <w:rPr>
          <w:rFonts w:ascii="Times New Roman" w:hAnsi="Times New Roman"/>
          <w:sz w:val="28"/>
          <w:szCs w:val="28"/>
          <w:lang w:val="es-MX"/>
        </w:rPr>
        <w:t>B</w:t>
      </w:r>
      <w:r w:rsidRPr="001874B5">
        <w:rPr>
          <w:rFonts w:ascii="Times New Roman" w:hAnsi="Times New Roman"/>
          <w:sz w:val="28"/>
          <w:szCs w:val="28"/>
          <w:lang w:val="es-MX"/>
        </w:rPr>
        <w:t xml:space="preserve">ritánico; y por la propia negligencia de la Iglesia </w:t>
      </w:r>
      <w:r>
        <w:rPr>
          <w:rFonts w:ascii="Times New Roman" w:hAnsi="Times New Roman"/>
          <w:sz w:val="28"/>
          <w:szCs w:val="28"/>
          <w:lang w:val="es-MX"/>
        </w:rPr>
        <w:t xml:space="preserve">respecto a los </w:t>
      </w:r>
      <w:r w:rsidRPr="001874B5">
        <w:rPr>
          <w:rFonts w:ascii="Times New Roman" w:hAnsi="Times New Roman"/>
          <w:sz w:val="28"/>
          <w:szCs w:val="28"/>
          <w:lang w:val="es-MX"/>
        </w:rPr>
        <w:t xml:space="preserve">sacramentos. </w:t>
      </w:r>
    </w:p>
    <w:p w14:paraId="1D8CC543" w14:textId="77777777" w:rsidR="00F73EEA" w:rsidRPr="001874B5" w:rsidRDefault="00F73EEA" w:rsidP="00F73EEA">
      <w:pPr>
        <w:pStyle w:val="BodyA"/>
        <w:rPr>
          <w:rFonts w:ascii="Times New Roman" w:eastAsia="Times New Roman" w:hAnsi="Times New Roman" w:cs="Times New Roman"/>
          <w:sz w:val="28"/>
          <w:szCs w:val="28"/>
          <w:lang w:val="es-MX"/>
        </w:rPr>
      </w:pPr>
    </w:p>
    <w:p w14:paraId="3C7855C9"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Todo esto se contrastaba con el trasfondo de la fealdad, la contaminación y la pobreza de la era industrial; las brutales condiciones sociales de l</w:t>
      </w:r>
      <w:r>
        <w:rPr>
          <w:rFonts w:ascii="Times New Roman" w:hAnsi="Times New Roman"/>
          <w:sz w:val="28"/>
          <w:szCs w:val="28"/>
          <w:lang w:val="es-MX"/>
        </w:rPr>
        <w:t>a</w:t>
      </w:r>
      <w:r w:rsidRPr="001874B5">
        <w:rPr>
          <w:rFonts w:ascii="Times New Roman" w:hAnsi="Times New Roman"/>
          <w:sz w:val="28"/>
          <w:szCs w:val="28"/>
          <w:lang w:val="es-MX"/>
        </w:rPr>
        <w:t xml:space="preserve">s </w:t>
      </w:r>
      <w:r>
        <w:rPr>
          <w:rFonts w:ascii="Times New Roman" w:hAnsi="Times New Roman"/>
          <w:sz w:val="28"/>
          <w:szCs w:val="28"/>
          <w:lang w:val="es-MX"/>
        </w:rPr>
        <w:t>ciudades industriales</w:t>
      </w:r>
      <w:r w:rsidRPr="001874B5">
        <w:rPr>
          <w:rFonts w:ascii="Times New Roman" w:hAnsi="Times New Roman"/>
          <w:sz w:val="28"/>
          <w:szCs w:val="28"/>
          <w:lang w:val="es-MX"/>
        </w:rPr>
        <w:t>; y el aislamiento, el agotamiento y la miseria de los trabajadores -adultos y niños- que abarrotan las ciudades. La literatura de la época rebosa</w:t>
      </w:r>
      <w:r>
        <w:rPr>
          <w:rFonts w:ascii="Times New Roman" w:hAnsi="Times New Roman"/>
          <w:sz w:val="28"/>
          <w:szCs w:val="28"/>
          <w:lang w:val="es-MX"/>
        </w:rPr>
        <w:t>ba</w:t>
      </w:r>
      <w:r w:rsidRPr="001874B5">
        <w:rPr>
          <w:rFonts w:ascii="Times New Roman" w:hAnsi="Times New Roman"/>
          <w:sz w:val="28"/>
          <w:szCs w:val="28"/>
          <w:lang w:val="es-MX"/>
        </w:rPr>
        <w:t xml:space="preserve"> de </w:t>
      </w:r>
      <w:r>
        <w:rPr>
          <w:rFonts w:ascii="Times New Roman" w:hAnsi="Times New Roman"/>
          <w:sz w:val="28"/>
          <w:szCs w:val="28"/>
          <w:lang w:val="es-MX"/>
        </w:rPr>
        <w:t>“</w:t>
      </w:r>
      <w:r w:rsidRPr="001874B5">
        <w:rPr>
          <w:rFonts w:ascii="Times New Roman" w:hAnsi="Times New Roman"/>
          <w:sz w:val="28"/>
          <w:szCs w:val="28"/>
          <w:lang w:val="es-MX"/>
        </w:rPr>
        <w:t>fuerza de voluntad</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w:t>
      </w:r>
      <w:r w:rsidRPr="001874B5">
        <w:rPr>
          <w:rFonts w:ascii="Times New Roman" w:hAnsi="Times New Roman"/>
          <w:sz w:val="28"/>
          <w:szCs w:val="28"/>
          <w:lang w:val="es-MX"/>
        </w:rPr>
        <w:t>el evangelio del trabajo</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 xml:space="preserve">“la </w:t>
      </w:r>
      <w:r w:rsidRPr="001874B5">
        <w:rPr>
          <w:rFonts w:ascii="Times New Roman" w:hAnsi="Times New Roman"/>
          <w:sz w:val="28"/>
          <w:szCs w:val="28"/>
          <w:lang w:val="es-MX"/>
        </w:rPr>
        <w:t>autoayuda</w:t>
      </w:r>
      <w:r>
        <w:rPr>
          <w:rFonts w:ascii="Times New Roman" w:hAnsi="Times New Roman"/>
          <w:sz w:val="28"/>
          <w:szCs w:val="28"/>
          <w:lang w:val="es-MX"/>
        </w:rPr>
        <w:t>”</w:t>
      </w:r>
      <w:r w:rsidRPr="001874B5">
        <w:rPr>
          <w:rFonts w:ascii="Times New Roman" w:hAnsi="Times New Roman"/>
          <w:sz w:val="28"/>
          <w:szCs w:val="28"/>
          <w:lang w:val="es-MX"/>
        </w:rPr>
        <w:t xml:space="preserve"> y </w:t>
      </w:r>
      <w:r>
        <w:rPr>
          <w:rFonts w:ascii="Times New Roman" w:hAnsi="Times New Roman"/>
          <w:sz w:val="28"/>
          <w:szCs w:val="28"/>
          <w:lang w:val="es-MX"/>
        </w:rPr>
        <w:t xml:space="preserve">“la </w:t>
      </w:r>
      <w:r w:rsidRPr="001874B5">
        <w:rPr>
          <w:rFonts w:ascii="Times New Roman" w:hAnsi="Times New Roman"/>
          <w:sz w:val="28"/>
          <w:szCs w:val="28"/>
          <w:lang w:val="es-MX"/>
        </w:rPr>
        <w:t>autosuficiencia</w:t>
      </w:r>
      <w:r>
        <w:rPr>
          <w:rFonts w:ascii="Times New Roman" w:hAnsi="Times New Roman"/>
          <w:sz w:val="28"/>
          <w:szCs w:val="28"/>
          <w:lang w:val="es-MX"/>
        </w:rPr>
        <w:t>”</w:t>
      </w:r>
      <w:r w:rsidRPr="001874B5">
        <w:rPr>
          <w:rFonts w:ascii="Times New Roman" w:hAnsi="Times New Roman"/>
          <w:sz w:val="28"/>
          <w:szCs w:val="28"/>
          <w:lang w:val="es-MX"/>
        </w:rPr>
        <w:t xml:space="preserve">. Fue una época de individualismo y materialismo, de </w:t>
      </w:r>
      <w:r>
        <w:rPr>
          <w:rFonts w:ascii="Times New Roman" w:hAnsi="Times New Roman"/>
          <w:sz w:val="28"/>
          <w:szCs w:val="28"/>
          <w:lang w:val="es-MX"/>
        </w:rPr>
        <w:t xml:space="preserve">un </w:t>
      </w:r>
      <w:r w:rsidRPr="001874B5">
        <w:rPr>
          <w:rFonts w:ascii="Times New Roman" w:hAnsi="Times New Roman"/>
          <w:sz w:val="28"/>
          <w:szCs w:val="28"/>
          <w:lang w:val="es-MX"/>
        </w:rPr>
        <w:t>capitalismo desenfrenado.</w:t>
      </w:r>
    </w:p>
    <w:p w14:paraId="6F7FCD91" w14:textId="77777777" w:rsidR="00F73EEA" w:rsidRPr="001874B5" w:rsidRDefault="00F73EEA" w:rsidP="00F73EEA">
      <w:pPr>
        <w:pStyle w:val="BodyA"/>
        <w:rPr>
          <w:rFonts w:ascii="Times New Roman" w:eastAsia="Times New Roman" w:hAnsi="Times New Roman" w:cs="Times New Roman"/>
          <w:sz w:val="28"/>
          <w:szCs w:val="28"/>
          <w:lang w:val="es-MX"/>
        </w:rPr>
      </w:pPr>
    </w:p>
    <w:p w14:paraId="14FE33CE"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Entonces, ¿cómo iba a responder la Iglesia? John </w:t>
      </w:r>
      <w:proofErr w:type="spellStart"/>
      <w:r w:rsidRPr="001874B5">
        <w:rPr>
          <w:rFonts w:ascii="Times New Roman" w:hAnsi="Times New Roman"/>
          <w:sz w:val="28"/>
          <w:szCs w:val="28"/>
          <w:lang w:val="es-MX"/>
        </w:rPr>
        <w:t>Keble</w:t>
      </w:r>
      <w:proofErr w:type="spellEnd"/>
      <w:r w:rsidRPr="001874B5">
        <w:rPr>
          <w:rFonts w:ascii="Times New Roman" w:hAnsi="Times New Roman"/>
          <w:sz w:val="28"/>
          <w:szCs w:val="28"/>
          <w:lang w:val="es-MX"/>
        </w:rPr>
        <w:t xml:space="preserve">, </w:t>
      </w:r>
      <w:r>
        <w:rPr>
          <w:rFonts w:ascii="Times New Roman" w:hAnsi="Times New Roman"/>
          <w:sz w:val="28"/>
          <w:szCs w:val="28"/>
          <w:lang w:val="es-MX"/>
        </w:rPr>
        <w:t xml:space="preserve">profesor </w:t>
      </w:r>
      <w:r w:rsidRPr="001874B5">
        <w:rPr>
          <w:rFonts w:ascii="Times New Roman" w:hAnsi="Times New Roman"/>
          <w:sz w:val="28"/>
          <w:szCs w:val="28"/>
          <w:lang w:val="es-MX"/>
        </w:rPr>
        <w:t>de Oxford y venerado párroco, promulgó que la religión no alimentada por una Iglesia visible con su sistema sacramental no podría mantener por mucho tiempo una vida espiritual vital en una era de secularismo y revolución</w:t>
      </w:r>
      <w:r>
        <w:rPr>
          <w:rFonts w:ascii="Times New Roman" w:hAnsi="Times New Roman"/>
          <w:sz w:val="28"/>
          <w:szCs w:val="28"/>
          <w:lang w:val="es-MX"/>
        </w:rPr>
        <w:t>;</w:t>
      </w:r>
      <w:r w:rsidRPr="001874B5">
        <w:rPr>
          <w:rFonts w:ascii="Times New Roman" w:hAnsi="Times New Roman"/>
          <w:sz w:val="28"/>
          <w:szCs w:val="28"/>
          <w:lang w:val="es-MX"/>
        </w:rPr>
        <w:t xml:space="preserve"> y tal Iglesia derivaba su autoridad de Cristo, su</w:t>
      </w:r>
      <w:r>
        <w:rPr>
          <w:rFonts w:ascii="Times New Roman" w:hAnsi="Times New Roman"/>
          <w:sz w:val="28"/>
          <w:szCs w:val="28"/>
          <w:lang w:val="es-MX"/>
        </w:rPr>
        <w:t>s</w:t>
      </w:r>
      <w:r w:rsidRPr="001874B5">
        <w:rPr>
          <w:rFonts w:ascii="Times New Roman" w:hAnsi="Times New Roman"/>
          <w:sz w:val="28"/>
          <w:szCs w:val="28"/>
          <w:lang w:val="es-MX"/>
        </w:rPr>
        <w:t xml:space="preserve"> apóstoles y sus sucesores, no de la Corona, el Parlamento o los reformadores del siglo XVI. El </w:t>
      </w:r>
      <w:proofErr w:type="spellStart"/>
      <w:r>
        <w:rPr>
          <w:rFonts w:ascii="Times New Roman" w:hAnsi="Times New Roman"/>
          <w:sz w:val="28"/>
          <w:szCs w:val="28"/>
          <w:lang w:val="es-MX"/>
        </w:rPr>
        <w:t>T</w:t>
      </w:r>
      <w:r w:rsidRPr="001874B5">
        <w:rPr>
          <w:rFonts w:ascii="Times New Roman" w:hAnsi="Times New Roman"/>
          <w:sz w:val="28"/>
          <w:szCs w:val="28"/>
          <w:lang w:val="es-MX"/>
        </w:rPr>
        <w:t>ractari</w:t>
      </w:r>
      <w:r>
        <w:rPr>
          <w:rFonts w:ascii="Times New Roman" w:hAnsi="Times New Roman"/>
          <w:sz w:val="28"/>
          <w:szCs w:val="28"/>
          <w:lang w:val="es-MX"/>
        </w:rPr>
        <w:t>an</w:t>
      </w:r>
      <w:r w:rsidRPr="001874B5">
        <w:rPr>
          <w:rFonts w:ascii="Times New Roman" w:hAnsi="Times New Roman"/>
          <w:sz w:val="28"/>
          <w:szCs w:val="28"/>
          <w:lang w:val="es-MX"/>
        </w:rPr>
        <w:t>o</w:t>
      </w:r>
      <w:proofErr w:type="spellEnd"/>
      <w:r w:rsidRPr="001874B5">
        <w:rPr>
          <w:rFonts w:ascii="Times New Roman" w:hAnsi="Times New Roman"/>
          <w:sz w:val="28"/>
          <w:szCs w:val="28"/>
          <w:lang w:val="es-MX"/>
        </w:rPr>
        <w:t xml:space="preserve"> John Henry Newman defendió a la Iglesia de Inglaterra como una institución "divina" o "eclesial" con una misión social. Y Edward </w:t>
      </w:r>
      <w:proofErr w:type="spellStart"/>
      <w:r w:rsidRPr="001874B5">
        <w:rPr>
          <w:rFonts w:ascii="Times New Roman" w:hAnsi="Times New Roman"/>
          <w:sz w:val="28"/>
          <w:szCs w:val="28"/>
          <w:lang w:val="es-MX"/>
        </w:rPr>
        <w:t>Bouverie</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w:t>
      </w:r>
      <w:r>
        <w:rPr>
          <w:rFonts w:ascii="Times New Roman" w:hAnsi="Times New Roman"/>
          <w:sz w:val="28"/>
          <w:szCs w:val="28"/>
          <w:lang w:val="es-MX"/>
        </w:rPr>
        <w:t>P</w:t>
      </w:r>
      <w:r w:rsidRPr="001874B5">
        <w:rPr>
          <w:rFonts w:ascii="Times New Roman" w:hAnsi="Times New Roman"/>
          <w:sz w:val="28"/>
          <w:szCs w:val="28"/>
          <w:lang w:val="es-MX"/>
        </w:rPr>
        <w:t xml:space="preserve">rofesor </w:t>
      </w:r>
      <w:r>
        <w:rPr>
          <w:rFonts w:ascii="Times New Roman" w:hAnsi="Times New Roman"/>
          <w:sz w:val="28"/>
          <w:szCs w:val="28"/>
          <w:lang w:val="es-MX"/>
        </w:rPr>
        <w:t>R</w:t>
      </w:r>
      <w:r w:rsidRPr="001874B5">
        <w:rPr>
          <w:rFonts w:ascii="Times New Roman" w:hAnsi="Times New Roman"/>
          <w:sz w:val="28"/>
          <w:szCs w:val="28"/>
          <w:lang w:val="es-MX"/>
        </w:rPr>
        <w:t xml:space="preserve">egio de </w:t>
      </w:r>
      <w:proofErr w:type="gramStart"/>
      <w:r>
        <w:rPr>
          <w:rFonts w:ascii="Times New Roman" w:hAnsi="Times New Roman"/>
          <w:sz w:val="28"/>
          <w:szCs w:val="28"/>
          <w:lang w:val="es-MX"/>
        </w:rPr>
        <w:t>H</w:t>
      </w:r>
      <w:r w:rsidRPr="001874B5">
        <w:rPr>
          <w:rFonts w:ascii="Times New Roman" w:hAnsi="Times New Roman"/>
          <w:sz w:val="28"/>
          <w:szCs w:val="28"/>
          <w:lang w:val="es-MX"/>
        </w:rPr>
        <w:t>ebreo</w:t>
      </w:r>
      <w:proofErr w:type="gramEnd"/>
      <w:r w:rsidRPr="001874B5">
        <w:rPr>
          <w:rFonts w:ascii="Times New Roman" w:hAnsi="Times New Roman"/>
          <w:sz w:val="28"/>
          <w:szCs w:val="28"/>
          <w:lang w:val="es-MX"/>
        </w:rPr>
        <w:t xml:space="preserve"> en Oxford, trató de recuperar la dimensión comunitaria del </w:t>
      </w:r>
      <w:r>
        <w:rPr>
          <w:rFonts w:ascii="Times New Roman" w:hAnsi="Times New Roman"/>
          <w:sz w:val="28"/>
          <w:szCs w:val="28"/>
          <w:lang w:val="es-MX"/>
        </w:rPr>
        <w:t>A</w:t>
      </w:r>
      <w:r w:rsidRPr="001874B5">
        <w:rPr>
          <w:rFonts w:ascii="Times New Roman" w:hAnsi="Times New Roman"/>
          <w:sz w:val="28"/>
          <w:szCs w:val="28"/>
          <w:lang w:val="es-MX"/>
        </w:rPr>
        <w:t>nglicanismo mediante un resurgimiento del culto eucarístico vinculado a una campaña para construir iglesias parroquiales en las nuevas ciudades industriales de Inglaterra</w:t>
      </w:r>
      <w:r>
        <w:rPr>
          <w:rFonts w:ascii="Times New Roman" w:hAnsi="Times New Roman"/>
          <w:sz w:val="28"/>
          <w:szCs w:val="28"/>
          <w:lang w:val="es-MX"/>
        </w:rPr>
        <w:t xml:space="preserve"> --- en efecto</w:t>
      </w:r>
      <w:r w:rsidRPr="001874B5">
        <w:rPr>
          <w:rFonts w:ascii="Times New Roman" w:hAnsi="Times New Roman"/>
          <w:sz w:val="28"/>
          <w:szCs w:val="28"/>
          <w:lang w:val="es-MX"/>
        </w:rPr>
        <w:t xml:space="preserve">, tomó la iniciativa sin precedentes de abogar por la construcción de una iglesia todos los días del año en las ásperas y demoledoras ciudades </w:t>
      </w:r>
      <w:r>
        <w:rPr>
          <w:rFonts w:ascii="Times New Roman" w:hAnsi="Times New Roman"/>
          <w:sz w:val="28"/>
          <w:szCs w:val="28"/>
          <w:lang w:val="es-MX"/>
        </w:rPr>
        <w:t>industriales</w:t>
      </w:r>
      <w:r w:rsidRPr="001874B5">
        <w:rPr>
          <w:rFonts w:ascii="Times New Roman" w:hAnsi="Times New Roman"/>
          <w:sz w:val="28"/>
          <w:szCs w:val="28"/>
          <w:lang w:val="es-MX"/>
        </w:rPr>
        <w:t>.</w:t>
      </w:r>
    </w:p>
    <w:p w14:paraId="771630B0" w14:textId="77777777" w:rsidR="00F73EEA" w:rsidRDefault="00F73EEA" w:rsidP="00F73EEA">
      <w:pPr>
        <w:pStyle w:val="BodyA"/>
        <w:rPr>
          <w:rFonts w:ascii="Times New Roman" w:hAnsi="Times New Roman"/>
          <w:sz w:val="28"/>
          <w:szCs w:val="28"/>
          <w:lang w:val="es-MX"/>
        </w:rPr>
      </w:pPr>
    </w:p>
    <w:p w14:paraId="2956BB63"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lastRenderedPageBreak/>
        <w:t xml:space="preserve">Para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y sus seguidores </w:t>
      </w:r>
      <w:proofErr w:type="gramStart"/>
      <w:r w:rsidRPr="001874B5">
        <w:rPr>
          <w:rFonts w:ascii="Times New Roman" w:hAnsi="Times New Roman"/>
          <w:sz w:val="28"/>
          <w:szCs w:val="28"/>
          <w:lang w:val="es-MX"/>
        </w:rPr>
        <w:t>-“</w:t>
      </w:r>
      <w:proofErr w:type="spellStart"/>
      <w:proofErr w:type="gramEnd"/>
      <w:r w:rsidRPr="001874B5">
        <w:rPr>
          <w:rFonts w:ascii="Times New Roman" w:hAnsi="Times New Roman"/>
          <w:sz w:val="28"/>
          <w:szCs w:val="28"/>
          <w:lang w:val="es-MX"/>
        </w:rPr>
        <w:t>Puseyi</w:t>
      </w:r>
      <w:r>
        <w:rPr>
          <w:rFonts w:ascii="Times New Roman" w:hAnsi="Times New Roman"/>
          <w:sz w:val="28"/>
          <w:szCs w:val="28"/>
          <w:lang w:val="es-MX"/>
        </w:rPr>
        <w:t>s</w:t>
      </w:r>
      <w:r w:rsidRPr="001874B5">
        <w:rPr>
          <w:rFonts w:ascii="Times New Roman" w:hAnsi="Times New Roman"/>
          <w:sz w:val="28"/>
          <w:szCs w:val="28"/>
          <w:lang w:val="es-MX"/>
        </w:rPr>
        <w:t>t</w:t>
      </w:r>
      <w:r>
        <w:rPr>
          <w:rFonts w:ascii="Times New Roman" w:hAnsi="Times New Roman"/>
          <w:sz w:val="28"/>
          <w:szCs w:val="28"/>
          <w:lang w:val="es-MX"/>
        </w:rPr>
        <w:t>a</w:t>
      </w:r>
      <w:r w:rsidRPr="001874B5">
        <w:rPr>
          <w:rFonts w:ascii="Times New Roman" w:hAnsi="Times New Roman"/>
          <w:sz w:val="28"/>
          <w:szCs w:val="28"/>
          <w:lang w:val="es-MX"/>
        </w:rPr>
        <w:t>s</w:t>
      </w:r>
      <w:proofErr w:type="spellEnd"/>
      <w:r w:rsidRPr="001874B5">
        <w:rPr>
          <w:rFonts w:ascii="Times New Roman" w:hAnsi="Times New Roman"/>
          <w:sz w:val="28"/>
          <w:szCs w:val="28"/>
          <w:lang w:val="es-MX"/>
        </w:rPr>
        <w:t xml:space="preserve">”- la vida sacramental era la noble herencia de la comunidad de Cristo. La Eucaristía dio un nuevo significado tanto a la tierra como a la eternidad, a la materia y al espíritu, y esta creencia se manifestó en </w:t>
      </w:r>
      <w:r>
        <w:rPr>
          <w:rFonts w:ascii="Times New Roman" w:hAnsi="Times New Roman"/>
          <w:sz w:val="28"/>
          <w:szCs w:val="28"/>
          <w:lang w:val="es-MX"/>
        </w:rPr>
        <w:t>e</w:t>
      </w:r>
      <w:r w:rsidRPr="001874B5">
        <w:rPr>
          <w:rFonts w:ascii="Times New Roman" w:hAnsi="Times New Roman"/>
          <w:sz w:val="28"/>
          <w:szCs w:val="28"/>
          <w:lang w:val="es-MX"/>
        </w:rPr>
        <w:t xml:space="preserve">sfuerzos de servicio social: compensación </w:t>
      </w:r>
      <w:r>
        <w:rPr>
          <w:rFonts w:ascii="Times New Roman" w:hAnsi="Times New Roman"/>
          <w:sz w:val="28"/>
          <w:szCs w:val="28"/>
          <w:lang w:val="es-MX"/>
        </w:rPr>
        <w:t>salarial justa</w:t>
      </w:r>
      <w:r w:rsidRPr="001874B5">
        <w:rPr>
          <w:rFonts w:ascii="Times New Roman" w:hAnsi="Times New Roman"/>
          <w:sz w:val="28"/>
          <w:szCs w:val="28"/>
          <w:lang w:val="es-MX"/>
        </w:rPr>
        <w:t>, fondos de entierro, centros de distribución de alimentos, ropa y otras necesidades, creando la red de seguridad donde no existía y donde se esperaba que las personas se las arreglaran por sí mismas.</w:t>
      </w:r>
    </w:p>
    <w:p w14:paraId="7F5F8AB8" w14:textId="77777777" w:rsidR="00F73EEA" w:rsidRPr="001874B5" w:rsidRDefault="00F73EEA" w:rsidP="00F73EEA">
      <w:pPr>
        <w:pStyle w:val="BodyA"/>
        <w:rPr>
          <w:rFonts w:ascii="Times New Roman" w:eastAsia="Times New Roman" w:hAnsi="Times New Roman" w:cs="Times New Roman"/>
          <w:sz w:val="28"/>
          <w:szCs w:val="28"/>
          <w:lang w:val="es-MX"/>
        </w:rPr>
      </w:pPr>
    </w:p>
    <w:p w14:paraId="0F59B92C" w14:textId="77777777" w:rsidR="00F73EEA" w:rsidRPr="001874B5" w:rsidRDefault="00F73EEA" w:rsidP="00F73EEA">
      <w:pPr>
        <w:pStyle w:val="BodyA"/>
        <w:rPr>
          <w:rFonts w:ascii="Times New Roman" w:eastAsia="Times New Roman" w:hAnsi="Times New Roman" w:cs="Times New Roman"/>
          <w:b/>
          <w:bCs/>
          <w:sz w:val="28"/>
          <w:szCs w:val="28"/>
          <w:lang w:val="es-MX"/>
        </w:rPr>
      </w:pP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apartó el movimiento de las parroquias mejor financiadas y controladas por algunos de los elementos más reaccionarios de la sociedad británica, una medida que hoy caracterizaríamos como "afligir a los que se sienten cómodos y consolar a los afligidos". Remarcó que "sabemos muy a menudo que la misma ropa que usamos es, mientras se hace, humedecida por las lágrimas de los pobres"</w:t>
      </w:r>
      <w:r>
        <w:rPr>
          <w:rFonts w:ascii="Times New Roman" w:hAnsi="Times New Roman"/>
          <w:sz w:val="28"/>
          <w:szCs w:val="28"/>
          <w:lang w:val="es-MX"/>
        </w:rPr>
        <w:t xml:space="preserve"> -</w:t>
      </w:r>
      <w:r w:rsidRPr="001874B5">
        <w:rPr>
          <w:rFonts w:ascii="Times New Roman" w:hAnsi="Times New Roman"/>
          <w:sz w:val="28"/>
          <w:szCs w:val="28"/>
          <w:lang w:val="es-MX"/>
        </w:rPr>
        <w:t>un comentario que p</w:t>
      </w:r>
      <w:r>
        <w:rPr>
          <w:rFonts w:ascii="Times New Roman" w:hAnsi="Times New Roman"/>
          <w:sz w:val="28"/>
          <w:szCs w:val="28"/>
          <w:lang w:val="es-MX"/>
        </w:rPr>
        <w:t>udiéramos</w:t>
      </w:r>
      <w:r w:rsidRPr="001874B5">
        <w:rPr>
          <w:rFonts w:ascii="Times New Roman" w:hAnsi="Times New Roman"/>
          <w:sz w:val="28"/>
          <w:szCs w:val="28"/>
          <w:lang w:val="es-MX"/>
        </w:rPr>
        <w:t xml:space="preserve"> recordar cuando compramos ropa barata de </w:t>
      </w:r>
      <w:r>
        <w:rPr>
          <w:rFonts w:ascii="Times New Roman" w:hAnsi="Times New Roman"/>
          <w:sz w:val="28"/>
          <w:szCs w:val="28"/>
          <w:lang w:val="es-MX"/>
        </w:rPr>
        <w:t>“</w:t>
      </w:r>
      <w:r w:rsidRPr="001874B5">
        <w:rPr>
          <w:rFonts w:ascii="Times New Roman" w:hAnsi="Times New Roman"/>
          <w:sz w:val="28"/>
          <w:szCs w:val="28"/>
          <w:lang w:val="es-MX"/>
        </w:rPr>
        <w:t>moda rápida</w:t>
      </w:r>
      <w:r>
        <w:rPr>
          <w:rFonts w:ascii="Times New Roman" w:hAnsi="Times New Roman"/>
          <w:sz w:val="28"/>
          <w:szCs w:val="28"/>
          <w:lang w:val="es-MX"/>
        </w:rPr>
        <w:t>”</w:t>
      </w:r>
      <w:r w:rsidRPr="001874B5">
        <w:rPr>
          <w:rFonts w:ascii="Times New Roman" w:hAnsi="Times New Roman"/>
          <w:sz w:val="28"/>
          <w:szCs w:val="28"/>
          <w:lang w:val="es-MX"/>
        </w:rPr>
        <w:t xml:space="preserve"> fabricada en talleres de explotación en Asia en nuestro propio tiempo</w:t>
      </w:r>
      <w:r>
        <w:rPr>
          <w:rFonts w:ascii="Times New Roman" w:hAnsi="Times New Roman"/>
          <w:sz w:val="28"/>
          <w:szCs w:val="28"/>
          <w:lang w:val="es-MX"/>
        </w:rPr>
        <w:t>.</w:t>
      </w:r>
      <w:r w:rsidRPr="001874B5">
        <w:rPr>
          <w:rStyle w:val="FootnoteReference"/>
          <w:rFonts w:ascii="Times New Roman" w:hAnsi="Times New Roman"/>
          <w:sz w:val="28"/>
          <w:szCs w:val="28"/>
          <w:lang w:val="es-MX"/>
        </w:rPr>
        <w:footnoteReference w:id="1"/>
      </w:r>
    </w:p>
    <w:p w14:paraId="00217813" w14:textId="77777777" w:rsidR="00F73EEA" w:rsidRPr="001874B5" w:rsidRDefault="00F73EEA" w:rsidP="00F73EEA">
      <w:pPr>
        <w:pStyle w:val="BodyA"/>
        <w:rPr>
          <w:rFonts w:ascii="Times New Roman" w:eastAsia="Times New Roman" w:hAnsi="Times New Roman" w:cs="Times New Roman"/>
          <w:lang w:val="es-MX"/>
        </w:rPr>
      </w:pPr>
    </w:p>
    <w:p w14:paraId="1F080F07"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Lleno de un Potencial Sagrado</w:t>
      </w:r>
    </w:p>
    <w:p w14:paraId="133533C6" w14:textId="77777777" w:rsidR="00F73EEA" w:rsidRPr="001874B5" w:rsidRDefault="00F73EEA" w:rsidP="00F73EEA">
      <w:pPr>
        <w:pStyle w:val="BodyA"/>
        <w:rPr>
          <w:rFonts w:ascii="Times New Roman" w:eastAsia="Times New Roman" w:hAnsi="Times New Roman" w:cs="Times New Roman"/>
          <w:sz w:val="28"/>
          <w:szCs w:val="28"/>
          <w:lang w:val="es-MX"/>
        </w:rPr>
      </w:pPr>
    </w:p>
    <w:p w14:paraId="7B0FE594"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antiguo </w:t>
      </w:r>
      <w:r>
        <w:rPr>
          <w:rFonts w:ascii="Times New Roman" w:hAnsi="Times New Roman"/>
          <w:sz w:val="28"/>
          <w:szCs w:val="28"/>
          <w:lang w:val="es-MX"/>
        </w:rPr>
        <w:t>status quo</w:t>
      </w:r>
      <w:r w:rsidRPr="001874B5">
        <w:rPr>
          <w:rFonts w:ascii="Times New Roman" w:hAnsi="Times New Roman"/>
          <w:sz w:val="28"/>
          <w:szCs w:val="28"/>
          <w:lang w:val="es-MX"/>
        </w:rPr>
        <w:t xml:space="preserve"> </w:t>
      </w:r>
      <w:proofErr w:type="gramStart"/>
      <w:r>
        <w:rPr>
          <w:rFonts w:ascii="Times New Roman" w:hAnsi="Times New Roman"/>
          <w:sz w:val="28"/>
          <w:szCs w:val="28"/>
          <w:lang w:val="es-MX"/>
        </w:rPr>
        <w:t>A</w:t>
      </w:r>
      <w:r w:rsidRPr="001874B5">
        <w:rPr>
          <w:rFonts w:ascii="Times New Roman" w:hAnsi="Times New Roman"/>
          <w:sz w:val="28"/>
          <w:szCs w:val="28"/>
          <w:lang w:val="es-MX"/>
        </w:rPr>
        <w:t>nglicano</w:t>
      </w:r>
      <w:proofErr w:type="gramEnd"/>
      <w:r w:rsidRPr="001874B5">
        <w:rPr>
          <w:rFonts w:ascii="Times New Roman" w:hAnsi="Times New Roman"/>
          <w:sz w:val="28"/>
          <w:szCs w:val="28"/>
          <w:lang w:val="es-MX"/>
        </w:rPr>
        <w:t xml:space="preserve"> —el palacio episcopal, </w:t>
      </w:r>
      <w:r>
        <w:rPr>
          <w:rFonts w:ascii="Times New Roman" w:hAnsi="Times New Roman"/>
          <w:sz w:val="28"/>
          <w:szCs w:val="28"/>
          <w:lang w:val="es-MX"/>
        </w:rPr>
        <w:t xml:space="preserve">la residencia parroquial en </w:t>
      </w:r>
      <w:r w:rsidRPr="001874B5">
        <w:rPr>
          <w:rFonts w:ascii="Times New Roman" w:hAnsi="Times New Roman"/>
          <w:sz w:val="28"/>
          <w:szCs w:val="28"/>
          <w:lang w:val="es-MX"/>
        </w:rPr>
        <w:t xml:space="preserve">el campo, los Treinta y Nueve Artículos, el </w:t>
      </w:r>
      <w:r>
        <w:rPr>
          <w:rFonts w:ascii="Times New Roman" w:hAnsi="Times New Roman"/>
          <w:sz w:val="28"/>
          <w:szCs w:val="28"/>
          <w:lang w:val="es-MX"/>
        </w:rPr>
        <w:t>servicio de alabanza simple</w:t>
      </w:r>
      <w:r w:rsidRPr="001874B5">
        <w:rPr>
          <w:rFonts w:ascii="Times New Roman" w:hAnsi="Times New Roman"/>
          <w:sz w:val="28"/>
          <w:szCs w:val="28"/>
          <w:lang w:val="es-MX"/>
        </w:rPr>
        <w:t xml:space="preserve">— nunca abriría una brecha en los muros de las fábricas, nunca podría apoderarse de una población industrial. Los tiempos requerían comunidades de fe que mostraran cómo guardar </w:t>
      </w:r>
      <w:r>
        <w:rPr>
          <w:rFonts w:ascii="Times New Roman" w:hAnsi="Times New Roman"/>
          <w:sz w:val="28"/>
          <w:szCs w:val="28"/>
          <w:lang w:val="es-MX"/>
        </w:rPr>
        <w:t xml:space="preserve">tanto </w:t>
      </w:r>
      <w:r w:rsidRPr="001874B5">
        <w:rPr>
          <w:rFonts w:ascii="Times New Roman" w:hAnsi="Times New Roman"/>
          <w:sz w:val="28"/>
          <w:szCs w:val="28"/>
          <w:lang w:val="es-MX"/>
        </w:rPr>
        <w:t xml:space="preserve">el ayuno </w:t>
      </w:r>
      <w:r>
        <w:rPr>
          <w:rFonts w:ascii="Times New Roman" w:hAnsi="Times New Roman"/>
          <w:sz w:val="28"/>
          <w:szCs w:val="28"/>
          <w:lang w:val="es-MX"/>
        </w:rPr>
        <w:t xml:space="preserve">como </w:t>
      </w:r>
      <w:r w:rsidRPr="001874B5">
        <w:rPr>
          <w:rFonts w:ascii="Times New Roman" w:hAnsi="Times New Roman"/>
          <w:sz w:val="28"/>
          <w:szCs w:val="28"/>
          <w:lang w:val="es-MX"/>
        </w:rPr>
        <w:t>la</w:t>
      </w:r>
      <w:r>
        <w:rPr>
          <w:rFonts w:ascii="Times New Roman" w:hAnsi="Times New Roman"/>
          <w:sz w:val="28"/>
          <w:szCs w:val="28"/>
          <w:lang w:val="es-MX"/>
        </w:rPr>
        <w:t>s celebraciones mayores</w:t>
      </w:r>
      <w:r w:rsidRPr="001874B5">
        <w:rPr>
          <w:rFonts w:ascii="Times New Roman" w:hAnsi="Times New Roman"/>
          <w:sz w:val="28"/>
          <w:szCs w:val="28"/>
          <w:lang w:val="es-MX"/>
        </w:rPr>
        <w:t xml:space="preserve">. El historiador de la iglesia </w:t>
      </w:r>
      <w:r>
        <w:rPr>
          <w:rFonts w:ascii="Times New Roman" w:hAnsi="Times New Roman"/>
          <w:sz w:val="28"/>
          <w:szCs w:val="28"/>
          <w:lang w:val="es-MX"/>
        </w:rPr>
        <w:t xml:space="preserve">originario </w:t>
      </w:r>
      <w:r w:rsidRPr="001874B5">
        <w:rPr>
          <w:rFonts w:ascii="Times New Roman" w:hAnsi="Times New Roman"/>
          <w:sz w:val="28"/>
          <w:szCs w:val="28"/>
          <w:lang w:val="es-MX"/>
        </w:rPr>
        <w:t>de Berlín</w:t>
      </w:r>
      <w:r>
        <w:rPr>
          <w:rFonts w:ascii="Times New Roman" w:hAnsi="Times New Roman"/>
          <w:sz w:val="28"/>
          <w:szCs w:val="28"/>
          <w:lang w:val="es-MX"/>
        </w:rPr>
        <w:t>,</w:t>
      </w:r>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Augustus</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Neander</w:t>
      </w:r>
      <w:proofErr w:type="spellEnd"/>
      <w:r>
        <w:rPr>
          <w:rFonts w:ascii="Times New Roman" w:hAnsi="Times New Roman"/>
          <w:sz w:val="28"/>
          <w:szCs w:val="28"/>
          <w:lang w:val="es-MX"/>
        </w:rPr>
        <w:t>,</w:t>
      </w:r>
      <w:r w:rsidRPr="001874B5">
        <w:rPr>
          <w:rFonts w:ascii="Times New Roman" w:hAnsi="Times New Roman"/>
          <w:sz w:val="28"/>
          <w:szCs w:val="28"/>
          <w:lang w:val="es-MX"/>
        </w:rPr>
        <w:t xml:space="preserve"> recordó a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el mundo olvidado de la Iglesia patrística: </w:t>
      </w:r>
      <w:r>
        <w:rPr>
          <w:rFonts w:ascii="Times New Roman" w:hAnsi="Times New Roman"/>
          <w:sz w:val="28"/>
          <w:szCs w:val="28"/>
          <w:lang w:val="es-MX"/>
        </w:rPr>
        <w:t xml:space="preserve">la </w:t>
      </w:r>
      <w:r w:rsidRPr="001874B5">
        <w:rPr>
          <w:rFonts w:ascii="Times New Roman" w:hAnsi="Times New Roman"/>
          <w:sz w:val="28"/>
          <w:szCs w:val="28"/>
          <w:lang w:val="es-MX"/>
        </w:rPr>
        <w:t xml:space="preserve">solidaridad, </w:t>
      </w:r>
      <w:r>
        <w:rPr>
          <w:rFonts w:ascii="Times New Roman" w:hAnsi="Times New Roman"/>
          <w:sz w:val="28"/>
          <w:szCs w:val="28"/>
          <w:lang w:val="es-MX"/>
        </w:rPr>
        <w:t xml:space="preserve">el </w:t>
      </w:r>
      <w:r w:rsidRPr="001874B5">
        <w:rPr>
          <w:rFonts w:ascii="Times New Roman" w:hAnsi="Times New Roman"/>
          <w:sz w:val="28"/>
          <w:szCs w:val="28"/>
          <w:lang w:val="es-MX"/>
        </w:rPr>
        <w:t xml:space="preserve">compañerismo, </w:t>
      </w:r>
      <w:r>
        <w:rPr>
          <w:rFonts w:ascii="Times New Roman" w:hAnsi="Times New Roman"/>
          <w:sz w:val="28"/>
          <w:szCs w:val="28"/>
          <w:lang w:val="es-MX"/>
        </w:rPr>
        <w:t xml:space="preserve">el </w:t>
      </w:r>
      <w:r w:rsidRPr="001874B5">
        <w:rPr>
          <w:rFonts w:ascii="Times New Roman" w:hAnsi="Times New Roman"/>
          <w:sz w:val="28"/>
          <w:szCs w:val="28"/>
          <w:lang w:val="es-MX"/>
        </w:rPr>
        <w:t xml:space="preserve">compartir, </w:t>
      </w:r>
      <w:r>
        <w:rPr>
          <w:rFonts w:ascii="Times New Roman" w:hAnsi="Times New Roman"/>
          <w:sz w:val="28"/>
          <w:szCs w:val="28"/>
          <w:lang w:val="es-MX"/>
        </w:rPr>
        <w:t>las celebraciones comunitarias, la</w:t>
      </w:r>
      <w:r w:rsidRPr="001874B5">
        <w:rPr>
          <w:rFonts w:ascii="Times New Roman" w:hAnsi="Times New Roman"/>
          <w:sz w:val="28"/>
          <w:szCs w:val="28"/>
          <w:lang w:val="es-MX"/>
        </w:rPr>
        <w:t xml:space="preserve"> oposición al poder pagano dominante. La enseñanza de </w:t>
      </w:r>
      <w:proofErr w:type="spellStart"/>
      <w:r w:rsidRPr="001874B5">
        <w:rPr>
          <w:rFonts w:ascii="Times New Roman" w:hAnsi="Times New Roman"/>
          <w:sz w:val="28"/>
          <w:szCs w:val="28"/>
          <w:lang w:val="es-MX"/>
        </w:rPr>
        <w:t>Neander</w:t>
      </w:r>
      <w:proofErr w:type="spellEnd"/>
      <w:r w:rsidRPr="001874B5">
        <w:rPr>
          <w:rFonts w:ascii="Times New Roman" w:hAnsi="Times New Roman"/>
          <w:sz w:val="28"/>
          <w:szCs w:val="28"/>
          <w:lang w:val="es-MX"/>
        </w:rPr>
        <w:t xml:space="preserve"> sobre la humanización de lo divino y la </w:t>
      </w:r>
      <w:proofErr w:type="spellStart"/>
      <w:r w:rsidRPr="001874B5">
        <w:rPr>
          <w:rFonts w:ascii="Times New Roman" w:hAnsi="Times New Roman"/>
          <w:sz w:val="28"/>
          <w:szCs w:val="28"/>
          <w:lang w:val="es-MX"/>
        </w:rPr>
        <w:t>deificación</w:t>
      </w:r>
      <w:proofErr w:type="spellEnd"/>
      <w:r w:rsidRPr="001874B5">
        <w:rPr>
          <w:rFonts w:ascii="Times New Roman" w:hAnsi="Times New Roman"/>
          <w:sz w:val="28"/>
          <w:szCs w:val="28"/>
          <w:lang w:val="es-MX"/>
        </w:rPr>
        <w:t xml:space="preserve"> de lo humano llevó a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a construir iglesias en distritos fabriles y barrios marginales como una </w:t>
      </w:r>
      <w:r>
        <w:rPr>
          <w:rFonts w:ascii="Times New Roman" w:hAnsi="Times New Roman"/>
          <w:sz w:val="28"/>
          <w:szCs w:val="28"/>
          <w:lang w:val="es-MX"/>
        </w:rPr>
        <w:t>manera</w:t>
      </w:r>
      <w:r w:rsidRPr="001874B5">
        <w:rPr>
          <w:rFonts w:ascii="Times New Roman" w:hAnsi="Times New Roman"/>
          <w:sz w:val="28"/>
          <w:szCs w:val="28"/>
          <w:lang w:val="es-MX"/>
        </w:rPr>
        <w:t xml:space="preserve"> de </w:t>
      </w:r>
      <w:proofErr w:type="spellStart"/>
      <w:r w:rsidRPr="001874B5">
        <w:rPr>
          <w:rFonts w:ascii="Times New Roman" w:hAnsi="Times New Roman"/>
          <w:sz w:val="28"/>
          <w:szCs w:val="28"/>
          <w:lang w:val="es-MX"/>
        </w:rPr>
        <w:t>recorda</w:t>
      </w:r>
      <w:r>
        <w:rPr>
          <w:rFonts w:ascii="Times New Roman" w:hAnsi="Times New Roman"/>
          <w:sz w:val="28"/>
          <w:szCs w:val="28"/>
          <w:lang w:val="es-MX"/>
        </w:rPr>
        <w:t>les</w:t>
      </w:r>
      <w:proofErr w:type="spellEnd"/>
      <w:r w:rsidRPr="001874B5">
        <w:rPr>
          <w:rFonts w:ascii="Times New Roman" w:hAnsi="Times New Roman"/>
          <w:sz w:val="28"/>
          <w:szCs w:val="28"/>
          <w:lang w:val="es-MX"/>
        </w:rPr>
        <w:t xml:space="preserve"> a las masas trabajadoras que </w:t>
      </w:r>
      <w:r>
        <w:rPr>
          <w:rFonts w:ascii="Times New Roman" w:hAnsi="Times New Roman"/>
          <w:sz w:val="28"/>
          <w:szCs w:val="28"/>
          <w:lang w:val="es-MX"/>
        </w:rPr>
        <w:t xml:space="preserve">ellas </w:t>
      </w:r>
      <w:r w:rsidRPr="001874B5">
        <w:rPr>
          <w:rFonts w:ascii="Times New Roman" w:hAnsi="Times New Roman"/>
          <w:sz w:val="28"/>
          <w:szCs w:val="28"/>
          <w:lang w:val="es-MX"/>
        </w:rPr>
        <w:t>estaban rodeadas y abrazad</w:t>
      </w:r>
      <w:r>
        <w:rPr>
          <w:rFonts w:ascii="Times New Roman" w:hAnsi="Times New Roman"/>
          <w:sz w:val="28"/>
          <w:szCs w:val="28"/>
          <w:lang w:val="es-MX"/>
        </w:rPr>
        <w:t>a</w:t>
      </w:r>
      <w:r w:rsidRPr="001874B5">
        <w:rPr>
          <w:rFonts w:ascii="Times New Roman" w:hAnsi="Times New Roman"/>
          <w:sz w:val="28"/>
          <w:szCs w:val="28"/>
          <w:lang w:val="es-MX"/>
        </w:rPr>
        <w:t>s por Dios en la creación, llenas de potencial santo.</w:t>
      </w:r>
    </w:p>
    <w:p w14:paraId="2BE756E1" w14:textId="77777777" w:rsidR="00F73EEA" w:rsidRPr="001874B5" w:rsidRDefault="00F73EEA" w:rsidP="00F73EEA">
      <w:pPr>
        <w:pStyle w:val="BodyA"/>
        <w:rPr>
          <w:rFonts w:ascii="Times New Roman" w:eastAsia="Times New Roman" w:hAnsi="Times New Roman" w:cs="Times New Roman"/>
          <w:sz w:val="28"/>
          <w:szCs w:val="28"/>
          <w:lang w:val="es-MX"/>
        </w:rPr>
      </w:pPr>
    </w:p>
    <w:p w14:paraId="64FCAFCE"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mensaje de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a la sociedad </w:t>
      </w:r>
      <w:r>
        <w:rPr>
          <w:rFonts w:ascii="Times New Roman" w:hAnsi="Times New Roman"/>
          <w:sz w:val="28"/>
          <w:szCs w:val="28"/>
          <w:lang w:val="es-MX"/>
        </w:rPr>
        <w:t>V</w:t>
      </w:r>
      <w:r w:rsidRPr="001874B5">
        <w:rPr>
          <w:rFonts w:ascii="Times New Roman" w:hAnsi="Times New Roman"/>
          <w:sz w:val="28"/>
          <w:szCs w:val="28"/>
          <w:lang w:val="es-MX"/>
        </w:rPr>
        <w:t xml:space="preserve">ictoriana fue que la buena </w:t>
      </w:r>
      <w:r>
        <w:rPr>
          <w:rFonts w:ascii="Times New Roman" w:hAnsi="Times New Roman"/>
          <w:sz w:val="28"/>
          <w:szCs w:val="28"/>
          <w:lang w:val="es-MX"/>
        </w:rPr>
        <w:t>nueva sobre</w:t>
      </w:r>
      <w:r w:rsidRPr="001874B5">
        <w:rPr>
          <w:rFonts w:ascii="Times New Roman" w:hAnsi="Times New Roman"/>
          <w:sz w:val="28"/>
          <w:szCs w:val="28"/>
          <w:lang w:val="es-MX"/>
        </w:rPr>
        <w:t xml:space="preserve"> Jesús es que la fe en él establece una relación viva y orgánica con los demás. La Eucaristía puede convertirse en este vínculo de comunión, pero s</w:t>
      </w:r>
      <w:r>
        <w:rPr>
          <w:rFonts w:ascii="Times New Roman" w:hAnsi="Times New Roman"/>
          <w:sz w:val="28"/>
          <w:szCs w:val="28"/>
          <w:lang w:val="es-MX"/>
        </w:rPr>
        <w:t>ó</w:t>
      </w:r>
      <w:r w:rsidRPr="001874B5">
        <w:rPr>
          <w:rFonts w:ascii="Times New Roman" w:hAnsi="Times New Roman"/>
          <w:sz w:val="28"/>
          <w:szCs w:val="28"/>
          <w:lang w:val="es-MX"/>
        </w:rPr>
        <w:t xml:space="preserve">lo si los ingleses recobran la fe </w:t>
      </w:r>
      <w:proofErr w:type="gramStart"/>
      <w:r>
        <w:rPr>
          <w:rFonts w:ascii="Times New Roman" w:hAnsi="Times New Roman"/>
          <w:sz w:val="28"/>
          <w:szCs w:val="28"/>
          <w:lang w:val="es-MX"/>
        </w:rPr>
        <w:t>C</w:t>
      </w:r>
      <w:r w:rsidRPr="001874B5">
        <w:rPr>
          <w:rFonts w:ascii="Times New Roman" w:hAnsi="Times New Roman"/>
          <w:sz w:val="28"/>
          <w:szCs w:val="28"/>
          <w:lang w:val="es-MX"/>
        </w:rPr>
        <w:t>atólica</w:t>
      </w:r>
      <w:proofErr w:type="gramEnd"/>
      <w:r w:rsidRPr="001874B5">
        <w:rPr>
          <w:rFonts w:ascii="Times New Roman" w:hAnsi="Times New Roman"/>
          <w:sz w:val="28"/>
          <w:szCs w:val="28"/>
          <w:lang w:val="es-MX"/>
        </w:rPr>
        <w:t xml:space="preserve"> en la presencia real. Esto, por supuesto, revirtió el trabajo del liturgista reformador del siglo XVI Thomas Cranmer, quien eliminó cualquier mención explícita de la presencia real </w:t>
      </w:r>
      <w:r>
        <w:rPr>
          <w:rFonts w:ascii="Times New Roman" w:hAnsi="Times New Roman"/>
          <w:sz w:val="28"/>
          <w:szCs w:val="28"/>
          <w:lang w:val="es-MX"/>
        </w:rPr>
        <w:t>en el</w:t>
      </w:r>
      <w:r w:rsidRPr="001874B5">
        <w:rPr>
          <w:rFonts w:ascii="Times New Roman" w:hAnsi="Times New Roman"/>
          <w:sz w:val="28"/>
          <w:szCs w:val="28"/>
          <w:lang w:val="es-MX"/>
        </w:rPr>
        <w:t xml:space="preserve"> Libro de Oración Común.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descubrió que para hacer de la adoración el acto de todos los presentes</w:t>
      </w:r>
      <w:r>
        <w:rPr>
          <w:rFonts w:ascii="Times New Roman" w:hAnsi="Times New Roman"/>
          <w:sz w:val="28"/>
          <w:szCs w:val="28"/>
          <w:lang w:val="es-MX"/>
        </w:rPr>
        <w:t>,</w:t>
      </w:r>
      <w:r w:rsidRPr="001874B5">
        <w:rPr>
          <w:rFonts w:ascii="Times New Roman" w:hAnsi="Times New Roman"/>
          <w:sz w:val="28"/>
          <w:szCs w:val="28"/>
          <w:lang w:val="es-MX"/>
        </w:rPr>
        <w:t xml:space="preserve"> que son </w:t>
      </w:r>
      <w:r w:rsidRPr="001874B5">
        <w:rPr>
          <w:rFonts w:ascii="Times New Roman" w:hAnsi="Times New Roman"/>
          <w:sz w:val="28"/>
          <w:szCs w:val="28"/>
          <w:lang w:val="es-MX"/>
        </w:rPr>
        <w:lastRenderedPageBreak/>
        <w:t>miembros del cuerpo de Cristo, el trabajo de</w:t>
      </w:r>
      <w:r>
        <w:rPr>
          <w:rFonts w:ascii="Times New Roman" w:hAnsi="Times New Roman"/>
          <w:sz w:val="28"/>
          <w:szCs w:val="28"/>
          <w:lang w:val="es-MX"/>
        </w:rPr>
        <w:t>l pueblo</w:t>
      </w:r>
      <w:r w:rsidRPr="001874B5">
        <w:rPr>
          <w:rFonts w:ascii="Times New Roman" w:hAnsi="Times New Roman"/>
          <w:sz w:val="28"/>
          <w:szCs w:val="28"/>
          <w:lang w:val="es-MX"/>
        </w:rPr>
        <w:t>, la Eucaristía ten</w:t>
      </w:r>
      <w:r>
        <w:rPr>
          <w:rFonts w:ascii="Times New Roman" w:hAnsi="Times New Roman"/>
          <w:sz w:val="28"/>
          <w:szCs w:val="28"/>
          <w:lang w:val="es-MX"/>
        </w:rPr>
        <w:t>dr</w:t>
      </w:r>
      <w:r w:rsidRPr="001874B5">
        <w:rPr>
          <w:rFonts w:ascii="Times New Roman" w:hAnsi="Times New Roman"/>
          <w:sz w:val="28"/>
          <w:szCs w:val="28"/>
          <w:lang w:val="es-MX"/>
        </w:rPr>
        <w:t xml:space="preserve">ía que </w:t>
      </w:r>
      <w:r>
        <w:rPr>
          <w:rFonts w:ascii="Times New Roman" w:hAnsi="Times New Roman"/>
          <w:sz w:val="28"/>
          <w:szCs w:val="28"/>
          <w:lang w:val="es-MX"/>
        </w:rPr>
        <w:t xml:space="preserve">ser </w:t>
      </w:r>
      <w:r w:rsidRPr="001874B5">
        <w:rPr>
          <w:rFonts w:ascii="Times New Roman" w:hAnsi="Times New Roman"/>
          <w:sz w:val="28"/>
          <w:szCs w:val="28"/>
          <w:lang w:val="es-MX"/>
        </w:rPr>
        <w:t>celebra</w:t>
      </w:r>
      <w:r>
        <w:rPr>
          <w:rFonts w:ascii="Times New Roman" w:hAnsi="Times New Roman"/>
          <w:sz w:val="28"/>
          <w:szCs w:val="28"/>
          <w:lang w:val="es-MX"/>
        </w:rPr>
        <w:t>da</w:t>
      </w:r>
      <w:r w:rsidRPr="001874B5">
        <w:rPr>
          <w:rFonts w:ascii="Times New Roman" w:hAnsi="Times New Roman"/>
          <w:sz w:val="28"/>
          <w:szCs w:val="28"/>
          <w:lang w:val="es-MX"/>
        </w:rPr>
        <w:t xml:space="preserve"> </w:t>
      </w:r>
      <w:r>
        <w:rPr>
          <w:rFonts w:ascii="Times New Roman" w:hAnsi="Times New Roman"/>
          <w:sz w:val="28"/>
          <w:szCs w:val="28"/>
          <w:lang w:val="es-MX"/>
        </w:rPr>
        <w:t xml:space="preserve">como </w:t>
      </w:r>
      <w:r w:rsidRPr="001874B5">
        <w:rPr>
          <w:rFonts w:ascii="Times New Roman" w:hAnsi="Times New Roman"/>
          <w:sz w:val="28"/>
          <w:szCs w:val="28"/>
          <w:lang w:val="es-MX"/>
        </w:rPr>
        <w:t>expres</w:t>
      </w:r>
      <w:r>
        <w:rPr>
          <w:rFonts w:ascii="Times New Roman" w:hAnsi="Times New Roman"/>
          <w:sz w:val="28"/>
          <w:szCs w:val="28"/>
          <w:lang w:val="es-MX"/>
        </w:rPr>
        <w:t>ión</w:t>
      </w:r>
      <w:r w:rsidRPr="001874B5">
        <w:rPr>
          <w:rFonts w:ascii="Times New Roman" w:hAnsi="Times New Roman"/>
          <w:sz w:val="28"/>
          <w:szCs w:val="28"/>
          <w:lang w:val="es-MX"/>
        </w:rPr>
        <w:t xml:space="preserve"> </w:t>
      </w:r>
      <w:r>
        <w:rPr>
          <w:rFonts w:ascii="Times New Roman" w:hAnsi="Times New Roman"/>
          <w:sz w:val="28"/>
          <w:szCs w:val="28"/>
          <w:lang w:val="es-MX"/>
        </w:rPr>
        <w:t>de</w:t>
      </w:r>
      <w:r w:rsidRPr="001874B5">
        <w:rPr>
          <w:rFonts w:ascii="Times New Roman" w:hAnsi="Times New Roman"/>
          <w:sz w:val="28"/>
          <w:szCs w:val="28"/>
          <w:lang w:val="es-MX"/>
        </w:rPr>
        <w:t xml:space="preserve"> Cristo como una presencia viva en medio de su iglesia en la tierra.</w:t>
      </w:r>
    </w:p>
    <w:p w14:paraId="4CF16945" w14:textId="77777777" w:rsidR="00F73EEA" w:rsidRPr="001874B5" w:rsidRDefault="00F73EEA" w:rsidP="00F73EEA">
      <w:pPr>
        <w:pStyle w:val="BodyA"/>
        <w:rPr>
          <w:rFonts w:ascii="Times New Roman" w:eastAsia="Times New Roman" w:hAnsi="Times New Roman" w:cs="Times New Roman"/>
          <w:sz w:val="28"/>
          <w:szCs w:val="28"/>
          <w:lang w:val="es-MX"/>
        </w:rPr>
      </w:pPr>
    </w:p>
    <w:p w14:paraId="64606A6F"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sz w:val="28"/>
          <w:szCs w:val="28"/>
          <w:lang w:val="es-MX"/>
        </w:rPr>
        <w:t xml:space="preserve">Esa </w:t>
      </w:r>
      <w:r>
        <w:rPr>
          <w:rFonts w:ascii="Times New Roman" w:hAnsi="Times New Roman"/>
          <w:sz w:val="28"/>
          <w:szCs w:val="28"/>
          <w:lang w:val="es-MX"/>
        </w:rPr>
        <w:t>fue</w:t>
      </w:r>
      <w:r w:rsidRPr="001874B5">
        <w:rPr>
          <w:rFonts w:ascii="Times New Roman" w:hAnsi="Times New Roman"/>
          <w:sz w:val="28"/>
          <w:szCs w:val="28"/>
          <w:lang w:val="es-MX"/>
        </w:rPr>
        <w:t xml:space="preserve"> una enseñanza peligrosa, y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fue declarado culpable de herejía en 1843 p</w:t>
      </w:r>
      <w:r>
        <w:rPr>
          <w:rFonts w:ascii="Times New Roman" w:hAnsi="Times New Roman"/>
          <w:sz w:val="28"/>
          <w:szCs w:val="28"/>
          <w:lang w:val="es-MX"/>
        </w:rPr>
        <w:t xml:space="preserve">uesto que </w:t>
      </w:r>
      <w:r w:rsidRPr="001874B5">
        <w:rPr>
          <w:rFonts w:ascii="Times New Roman" w:hAnsi="Times New Roman"/>
          <w:sz w:val="28"/>
          <w:szCs w:val="28"/>
          <w:lang w:val="es-MX"/>
        </w:rPr>
        <w:t>había destronado a Cranmer</w:t>
      </w:r>
      <w:r>
        <w:rPr>
          <w:rFonts w:ascii="Times New Roman" w:hAnsi="Times New Roman"/>
          <w:sz w:val="28"/>
          <w:szCs w:val="28"/>
          <w:lang w:val="es-MX"/>
        </w:rPr>
        <w:t>,</w:t>
      </w:r>
      <w:r w:rsidRPr="001874B5">
        <w:rPr>
          <w:rFonts w:ascii="Times New Roman" w:hAnsi="Times New Roman"/>
          <w:sz w:val="28"/>
          <w:szCs w:val="28"/>
          <w:lang w:val="es-MX"/>
        </w:rPr>
        <w:t xml:space="preserve"> y</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w:t>
      </w:r>
      <w:r w:rsidRPr="001874B5">
        <w:rPr>
          <w:rFonts w:ascii="Times New Roman" w:hAnsi="Times New Roman"/>
          <w:sz w:val="28"/>
          <w:szCs w:val="28"/>
          <w:lang w:val="es-MX"/>
        </w:rPr>
        <w:t>por proferir tal escándalo”</w:t>
      </w:r>
      <w:r>
        <w:rPr>
          <w:rFonts w:ascii="Times New Roman" w:hAnsi="Times New Roman"/>
          <w:sz w:val="28"/>
          <w:szCs w:val="28"/>
          <w:lang w:val="es-MX"/>
        </w:rPr>
        <w:t xml:space="preserve">, </w:t>
      </w:r>
      <w:r w:rsidRPr="001874B5">
        <w:rPr>
          <w:rFonts w:ascii="Times New Roman" w:hAnsi="Times New Roman"/>
          <w:sz w:val="28"/>
          <w:szCs w:val="28"/>
          <w:lang w:val="es-MX"/>
        </w:rPr>
        <w:t xml:space="preserve">se le prohibió predicar </w:t>
      </w:r>
      <w:r>
        <w:rPr>
          <w:rFonts w:ascii="Times New Roman" w:hAnsi="Times New Roman"/>
          <w:sz w:val="28"/>
          <w:szCs w:val="28"/>
          <w:lang w:val="es-MX"/>
        </w:rPr>
        <w:t>por</w:t>
      </w:r>
      <w:r w:rsidRPr="001874B5">
        <w:rPr>
          <w:rFonts w:ascii="Times New Roman" w:hAnsi="Times New Roman"/>
          <w:sz w:val="28"/>
          <w:szCs w:val="28"/>
          <w:lang w:val="es-MX"/>
        </w:rPr>
        <w:t xml:space="preserve"> dos años </w:t>
      </w:r>
      <w:r>
        <w:rPr>
          <w:rFonts w:ascii="Times New Roman" w:hAnsi="Times New Roman"/>
          <w:sz w:val="28"/>
          <w:szCs w:val="28"/>
          <w:lang w:val="es-MX"/>
        </w:rPr>
        <w:t xml:space="preserve">dentro de </w:t>
      </w:r>
      <w:r w:rsidRPr="001874B5">
        <w:rPr>
          <w:rFonts w:ascii="Times New Roman" w:hAnsi="Times New Roman"/>
          <w:sz w:val="28"/>
          <w:szCs w:val="28"/>
          <w:lang w:val="es-MX"/>
        </w:rPr>
        <w:t>los recintos de la universidad.</w:t>
      </w:r>
      <w:r w:rsidRPr="001874B5">
        <w:rPr>
          <w:rStyle w:val="FootnoteReference"/>
          <w:rFonts w:ascii="Times New Roman" w:hAnsi="Times New Roman"/>
          <w:sz w:val="28"/>
          <w:szCs w:val="28"/>
          <w:lang w:val="es-MX"/>
        </w:rPr>
        <w:footnoteReference w:id="2"/>
      </w:r>
    </w:p>
    <w:p w14:paraId="61E01384" w14:textId="77777777" w:rsidR="00F73EEA" w:rsidRPr="001874B5" w:rsidRDefault="00F73EEA" w:rsidP="00F73EEA">
      <w:pPr>
        <w:pStyle w:val="BodyA"/>
        <w:rPr>
          <w:rFonts w:ascii="Times New Roman" w:eastAsia="Times New Roman" w:hAnsi="Times New Roman" w:cs="Times New Roman"/>
          <w:lang w:val="es-MX"/>
        </w:rPr>
      </w:pPr>
    </w:p>
    <w:p w14:paraId="6C599E12"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 la década de 1840,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y sus seguidores </w:t>
      </w:r>
      <w:r>
        <w:rPr>
          <w:rFonts w:ascii="Times New Roman" w:hAnsi="Times New Roman"/>
          <w:sz w:val="28"/>
          <w:szCs w:val="28"/>
          <w:lang w:val="es-MX"/>
        </w:rPr>
        <w:t>reconocieron</w:t>
      </w:r>
      <w:r w:rsidRPr="001874B5">
        <w:rPr>
          <w:rFonts w:ascii="Times New Roman" w:hAnsi="Times New Roman"/>
          <w:sz w:val="28"/>
          <w:szCs w:val="28"/>
          <w:lang w:val="es-MX"/>
        </w:rPr>
        <w:t xml:space="preserve"> que</w:t>
      </w:r>
      <w:r>
        <w:rPr>
          <w:rFonts w:ascii="Times New Roman" w:hAnsi="Times New Roman"/>
          <w:sz w:val="28"/>
          <w:szCs w:val="28"/>
          <w:lang w:val="es-MX"/>
        </w:rPr>
        <w:t xml:space="preserve"> </w:t>
      </w:r>
      <w:r w:rsidRPr="001874B5">
        <w:rPr>
          <w:rFonts w:ascii="Times New Roman" w:hAnsi="Times New Roman"/>
          <w:sz w:val="28"/>
          <w:szCs w:val="28"/>
          <w:lang w:val="es-MX"/>
        </w:rPr>
        <w:t>la dignidad y la solemnidad en la adoración</w:t>
      </w:r>
      <w:r>
        <w:rPr>
          <w:rFonts w:ascii="Times New Roman" w:hAnsi="Times New Roman"/>
          <w:sz w:val="28"/>
          <w:szCs w:val="28"/>
          <w:lang w:val="es-MX"/>
        </w:rPr>
        <w:t xml:space="preserve"> </w:t>
      </w:r>
      <w:r w:rsidRPr="001874B5">
        <w:rPr>
          <w:rFonts w:ascii="Times New Roman" w:hAnsi="Times New Roman"/>
          <w:sz w:val="28"/>
          <w:szCs w:val="28"/>
          <w:lang w:val="es-MX"/>
        </w:rPr>
        <w:t>salvaguarda</w:t>
      </w:r>
      <w:r>
        <w:rPr>
          <w:rFonts w:ascii="Times New Roman" w:hAnsi="Times New Roman"/>
          <w:sz w:val="28"/>
          <w:szCs w:val="28"/>
          <w:lang w:val="es-MX"/>
        </w:rPr>
        <w:t>ban</w:t>
      </w:r>
      <w:r w:rsidRPr="001874B5">
        <w:rPr>
          <w:rFonts w:ascii="Times New Roman" w:hAnsi="Times New Roman"/>
          <w:sz w:val="28"/>
          <w:szCs w:val="28"/>
          <w:lang w:val="es-MX"/>
        </w:rPr>
        <w:t xml:space="preserve"> la reverencia debida al Señor en su presencia</w:t>
      </w:r>
      <w:r>
        <w:rPr>
          <w:rFonts w:ascii="Times New Roman" w:hAnsi="Times New Roman"/>
          <w:sz w:val="28"/>
          <w:szCs w:val="28"/>
          <w:lang w:val="es-MX"/>
        </w:rPr>
        <w:t>, aun tratándose de una era secular</w:t>
      </w:r>
      <w:r w:rsidRPr="001874B5">
        <w:rPr>
          <w:rFonts w:ascii="Times New Roman" w:hAnsi="Times New Roman"/>
          <w:sz w:val="28"/>
          <w:szCs w:val="28"/>
          <w:lang w:val="es-MX"/>
        </w:rPr>
        <w:t xml:space="preserve">. </w:t>
      </w:r>
      <w:r>
        <w:rPr>
          <w:rFonts w:ascii="Times New Roman" w:hAnsi="Times New Roman"/>
          <w:sz w:val="28"/>
          <w:szCs w:val="28"/>
          <w:lang w:val="es-MX"/>
        </w:rPr>
        <w:t>Así reintrodujeron las</w:t>
      </w:r>
      <w:r w:rsidRPr="001874B5">
        <w:rPr>
          <w:rFonts w:ascii="Times New Roman" w:hAnsi="Times New Roman"/>
          <w:sz w:val="28"/>
          <w:szCs w:val="28"/>
          <w:lang w:val="es-MX"/>
        </w:rPr>
        <w:t xml:space="preserve"> vestimentas eucarísticas, </w:t>
      </w:r>
      <w:r>
        <w:rPr>
          <w:rFonts w:ascii="Times New Roman" w:hAnsi="Times New Roman"/>
          <w:sz w:val="28"/>
          <w:szCs w:val="28"/>
          <w:lang w:val="es-MX"/>
        </w:rPr>
        <w:t xml:space="preserve">el encender las velas </w:t>
      </w:r>
      <w:r w:rsidRPr="001874B5">
        <w:rPr>
          <w:rFonts w:ascii="Times New Roman" w:hAnsi="Times New Roman"/>
          <w:sz w:val="28"/>
          <w:szCs w:val="28"/>
          <w:lang w:val="es-MX"/>
        </w:rPr>
        <w:t xml:space="preserve">del altar, </w:t>
      </w:r>
      <w:r>
        <w:rPr>
          <w:rFonts w:ascii="Times New Roman" w:hAnsi="Times New Roman"/>
          <w:sz w:val="28"/>
          <w:szCs w:val="28"/>
          <w:lang w:val="es-MX"/>
        </w:rPr>
        <w:t xml:space="preserve">el </w:t>
      </w:r>
      <w:r w:rsidRPr="001874B5">
        <w:rPr>
          <w:rFonts w:ascii="Times New Roman" w:hAnsi="Times New Roman"/>
          <w:sz w:val="28"/>
          <w:szCs w:val="28"/>
          <w:lang w:val="es-MX"/>
        </w:rPr>
        <w:t xml:space="preserve">incienso, </w:t>
      </w:r>
      <w:r>
        <w:rPr>
          <w:rFonts w:ascii="Times New Roman" w:hAnsi="Times New Roman"/>
          <w:sz w:val="28"/>
          <w:szCs w:val="28"/>
          <w:lang w:val="es-MX"/>
        </w:rPr>
        <w:t xml:space="preserve">las </w:t>
      </w:r>
      <w:r w:rsidRPr="001874B5">
        <w:rPr>
          <w:rFonts w:ascii="Times New Roman" w:hAnsi="Times New Roman"/>
          <w:sz w:val="28"/>
          <w:szCs w:val="28"/>
          <w:lang w:val="es-MX"/>
        </w:rPr>
        <w:t>procesiones, la señal de la cruz, la reverencia y la genuflexión, la elevación de la hostia y el cáliz, y el repique de campanas en el canon “para poner [la presencia real] ante nuestros ojos.”</w:t>
      </w:r>
      <w:r w:rsidRPr="001874B5">
        <w:rPr>
          <w:rStyle w:val="FootnoteReference"/>
          <w:rFonts w:ascii="Times New Roman" w:hAnsi="Times New Roman"/>
          <w:sz w:val="28"/>
          <w:szCs w:val="28"/>
          <w:lang w:val="es-MX"/>
        </w:rPr>
        <w:footnoteReference w:id="3"/>
      </w:r>
    </w:p>
    <w:p w14:paraId="451200B0" w14:textId="77777777" w:rsidR="00F73EEA" w:rsidRPr="001874B5" w:rsidRDefault="00F73EEA" w:rsidP="00F73EEA">
      <w:pPr>
        <w:pStyle w:val="BodyA"/>
        <w:rPr>
          <w:rFonts w:ascii="Times New Roman" w:eastAsia="Times New Roman" w:hAnsi="Times New Roman" w:cs="Times New Roman"/>
          <w:sz w:val="28"/>
          <w:szCs w:val="28"/>
          <w:lang w:val="es-MX"/>
        </w:rPr>
      </w:pPr>
    </w:p>
    <w:p w14:paraId="5EB14C5B"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La respuesta a esta rica liturgia, por un lado, </w:t>
      </w:r>
      <w:r>
        <w:rPr>
          <w:rFonts w:ascii="Times New Roman" w:hAnsi="Times New Roman"/>
          <w:sz w:val="28"/>
          <w:szCs w:val="28"/>
          <w:lang w:val="es-MX"/>
        </w:rPr>
        <w:t>resultó en</w:t>
      </w:r>
      <w:r w:rsidRPr="001874B5">
        <w:rPr>
          <w:rFonts w:ascii="Times New Roman" w:hAnsi="Times New Roman"/>
          <w:sz w:val="28"/>
          <w:szCs w:val="28"/>
          <w:lang w:val="es-MX"/>
        </w:rPr>
        <w:t xml:space="preserve"> </w:t>
      </w:r>
      <w:r>
        <w:rPr>
          <w:rFonts w:ascii="Times New Roman" w:hAnsi="Times New Roman"/>
          <w:sz w:val="28"/>
          <w:szCs w:val="28"/>
          <w:lang w:val="es-MX"/>
        </w:rPr>
        <w:t>bancas</w:t>
      </w:r>
      <w:r w:rsidRPr="001874B5">
        <w:rPr>
          <w:rFonts w:ascii="Times New Roman" w:hAnsi="Times New Roman"/>
          <w:sz w:val="28"/>
          <w:szCs w:val="28"/>
          <w:lang w:val="es-MX"/>
        </w:rPr>
        <w:t xml:space="preserve"> atestad</w:t>
      </w:r>
      <w:r>
        <w:rPr>
          <w:rFonts w:ascii="Times New Roman" w:hAnsi="Times New Roman"/>
          <w:sz w:val="28"/>
          <w:szCs w:val="28"/>
          <w:lang w:val="es-MX"/>
        </w:rPr>
        <w:t>a</w:t>
      </w:r>
      <w:r w:rsidRPr="001874B5">
        <w:rPr>
          <w:rFonts w:ascii="Times New Roman" w:hAnsi="Times New Roman"/>
          <w:sz w:val="28"/>
          <w:szCs w:val="28"/>
          <w:lang w:val="es-MX"/>
        </w:rPr>
        <w:t xml:space="preserve">s y grandes aumentos en </w:t>
      </w:r>
      <w:r>
        <w:rPr>
          <w:rFonts w:ascii="Times New Roman" w:hAnsi="Times New Roman"/>
          <w:sz w:val="28"/>
          <w:szCs w:val="28"/>
          <w:lang w:val="es-MX"/>
        </w:rPr>
        <w:t xml:space="preserve">el número de </w:t>
      </w:r>
      <w:r w:rsidRPr="001874B5">
        <w:rPr>
          <w:rFonts w:ascii="Times New Roman" w:hAnsi="Times New Roman"/>
          <w:sz w:val="28"/>
          <w:szCs w:val="28"/>
          <w:lang w:val="es-MX"/>
        </w:rPr>
        <w:t xml:space="preserve">bautismos. Por otro lado, hubo burlas, asombro e incluso disturbios en St. </w:t>
      </w:r>
      <w:proofErr w:type="spellStart"/>
      <w:r w:rsidRPr="001874B5">
        <w:rPr>
          <w:rFonts w:ascii="Times New Roman" w:hAnsi="Times New Roman"/>
          <w:sz w:val="28"/>
          <w:szCs w:val="28"/>
          <w:lang w:val="es-MX"/>
        </w:rPr>
        <w:t>Barnabas</w:t>
      </w:r>
      <w:proofErr w:type="spellEnd"/>
      <w:r w:rsidRPr="001874B5">
        <w:rPr>
          <w:rFonts w:ascii="Times New Roman" w:hAnsi="Times New Roman"/>
          <w:sz w:val="28"/>
          <w:szCs w:val="28"/>
          <w:lang w:val="es-MX"/>
        </w:rPr>
        <w:t>, Londres, en 1851</w:t>
      </w:r>
      <w:r>
        <w:rPr>
          <w:rFonts w:ascii="Times New Roman" w:hAnsi="Times New Roman"/>
          <w:sz w:val="28"/>
          <w:szCs w:val="28"/>
          <w:lang w:val="es-MX"/>
        </w:rPr>
        <w:t>,</w:t>
      </w:r>
      <w:r w:rsidRPr="001874B5">
        <w:rPr>
          <w:rFonts w:ascii="Times New Roman" w:hAnsi="Times New Roman"/>
          <w:sz w:val="28"/>
          <w:szCs w:val="28"/>
          <w:lang w:val="es-MX"/>
        </w:rPr>
        <w:t xml:space="preserve"> cuando las turbas expulsaron a los pobres de sus banc</w:t>
      </w:r>
      <w:r>
        <w:rPr>
          <w:rFonts w:ascii="Times New Roman" w:hAnsi="Times New Roman"/>
          <w:sz w:val="28"/>
          <w:szCs w:val="28"/>
          <w:lang w:val="es-MX"/>
        </w:rPr>
        <w:t>a</w:t>
      </w:r>
      <w:r w:rsidRPr="001874B5">
        <w:rPr>
          <w:rFonts w:ascii="Times New Roman" w:hAnsi="Times New Roman"/>
          <w:sz w:val="28"/>
          <w:szCs w:val="28"/>
          <w:lang w:val="es-MX"/>
        </w:rPr>
        <w:t xml:space="preserve">s y el coro fue </w:t>
      </w:r>
      <w:r>
        <w:rPr>
          <w:rFonts w:ascii="Times New Roman" w:hAnsi="Times New Roman"/>
          <w:sz w:val="28"/>
          <w:szCs w:val="28"/>
          <w:lang w:val="es-MX"/>
        </w:rPr>
        <w:t>bombardeado</w:t>
      </w:r>
      <w:r w:rsidRPr="001874B5">
        <w:rPr>
          <w:rFonts w:ascii="Times New Roman" w:hAnsi="Times New Roman"/>
          <w:sz w:val="28"/>
          <w:szCs w:val="28"/>
          <w:lang w:val="es-MX"/>
        </w:rPr>
        <w:t xml:space="preserve"> con huevos podridos.</w:t>
      </w:r>
    </w:p>
    <w:p w14:paraId="52CB38E4" w14:textId="77777777" w:rsidR="00F73EEA" w:rsidRPr="001874B5" w:rsidRDefault="00F73EEA" w:rsidP="00F73EEA">
      <w:pPr>
        <w:pStyle w:val="BodyA"/>
        <w:rPr>
          <w:rFonts w:ascii="Times New Roman" w:eastAsia="Times New Roman" w:hAnsi="Times New Roman" w:cs="Times New Roman"/>
          <w:sz w:val="28"/>
          <w:szCs w:val="28"/>
          <w:lang w:val="es-MX"/>
        </w:rPr>
      </w:pPr>
    </w:p>
    <w:p w14:paraId="59526A01"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 </w:t>
      </w:r>
      <w:bookmarkStart w:id="0" w:name="_Hlk57440638"/>
      <w:r>
        <w:rPr>
          <w:rFonts w:ascii="Times New Roman" w:hAnsi="Times New Roman"/>
          <w:sz w:val="28"/>
          <w:szCs w:val="28"/>
          <w:lang w:val="es-MX"/>
        </w:rPr>
        <w:t>la iglesia de Sn</w:t>
      </w:r>
      <w:r w:rsidRPr="001874B5">
        <w:rPr>
          <w:rFonts w:ascii="Times New Roman" w:hAnsi="Times New Roman"/>
          <w:sz w:val="28"/>
          <w:szCs w:val="28"/>
          <w:lang w:val="es-MX"/>
        </w:rPr>
        <w:t>. Pe</w:t>
      </w:r>
      <w:r>
        <w:rPr>
          <w:rFonts w:ascii="Times New Roman" w:hAnsi="Times New Roman"/>
          <w:sz w:val="28"/>
          <w:szCs w:val="28"/>
          <w:lang w:val="es-MX"/>
        </w:rPr>
        <w:t>dro</w:t>
      </w:r>
      <w:r w:rsidRPr="001874B5">
        <w:rPr>
          <w:rFonts w:ascii="Times New Roman" w:hAnsi="Times New Roman"/>
          <w:sz w:val="28"/>
          <w:szCs w:val="28"/>
          <w:lang w:val="es-MX"/>
        </w:rPr>
        <w:t xml:space="preserve">, </w:t>
      </w:r>
      <w:r>
        <w:rPr>
          <w:rFonts w:ascii="Times New Roman" w:hAnsi="Times New Roman"/>
          <w:sz w:val="28"/>
          <w:szCs w:val="28"/>
          <w:lang w:val="es-MX"/>
        </w:rPr>
        <w:t>área de los Muelles de Londres,</w:t>
      </w:r>
      <w:r w:rsidRPr="001874B5">
        <w:rPr>
          <w:rFonts w:ascii="Times New Roman" w:hAnsi="Times New Roman"/>
          <w:sz w:val="28"/>
          <w:szCs w:val="28"/>
          <w:lang w:val="es-MX"/>
        </w:rPr>
        <w:t xml:space="preserve"> </w:t>
      </w:r>
      <w:r>
        <w:rPr>
          <w:rFonts w:ascii="Times New Roman" w:hAnsi="Times New Roman"/>
          <w:sz w:val="28"/>
          <w:szCs w:val="28"/>
          <w:lang w:val="es-MX"/>
        </w:rPr>
        <w:t xml:space="preserve">región conocida como </w:t>
      </w:r>
      <w:r w:rsidRPr="001874B5">
        <w:rPr>
          <w:rFonts w:ascii="Times New Roman" w:hAnsi="Times New Roman"/>
          <w:sz w:val="28"/>
          <w:szCs w:val="28"/>
          <w:lang w:val="es-MX"/>
        </w:rPr>
        <w:t xml:space="preserve">East </w:t>
      </w:r>
      <w:proofErr w:type="spellStart"/>
      <w:r w:rsidRPr="001874B5">
        <w:rPr>
          <w:rFonts w:ascii="Times New Roman" w:hAnsi="Times New Roman"/>
          <w:sz w:val="28"/>
          <w:szCs w:val="28"/>
          <w:lang w:val="es-MX"/>
        </w:rPr>
        <w:t>End</w:t>
      </w:r>
      <w:proofErr w:type="spellEnd"/>
      <w:r>
        <w:rPr>
          <w:rFonts w:ascii="Times New Roman" w:hAnsi="Times New Roman"/>
          <w:sz w:val="28"/>
          <w:szCs w:val="28"/>
          <w:lang w:val="es-MX"/>
        </w:rPr>
        <w:t xml:space="preserve"> </w:t>
      </w:r>
      <w:bookmarkEnd w:id="0"/>
      <w:r>
        <w:rPr>
          <w:rFonts w:ascii="Times New Roman" w:hAnsi="Times New Roman"/>
          <w:sz w:val="28"/>
          <w:szCs w:val="28"/>
          <w:lang w:val="es-MX"/>
        </w:rPr>
        <w:t xml:space="preserve">la cual era terriblemente afectada por la </w:t>
      </w:r>
      <w:r w:rsidRPr="001874B5">
        <w:rPr>
          <w:rFonts w:ascii="Times New Roman" w:hAnsi="Times New Roman"/>
          <w:sz w:val="28"/>
          <w:szCs w:val="28"/>
          <w:lang w:val="es-MX"/>
        </w:rPr>
        <w:t xml:space="preserve">pobreza, en 1859 la </w:t>
      </w:r>
      <w:r>
        <w:rPr>
          <w:rFonts w:ascii="Times New Roman" w:hAnsi="Times New Roman"/>
          <w:sz w:val="28"/>
          <w:szCs w:val="28"/>
          <w:lang w:val="es-MX"/>
        </w:rPr>
        <w:t xml:space="preserve">liturgia </w:t>
      </w:r>
      <w:r w:rsidRPr="001874B5">
        <w:rPr>
          <w:rFonts w:ascii="Times New Roman" w:hAnsi="Times New Roman"/>
          <w:sz w:val="28"/>
          <w:szCs w:val="28"/>
          <w:lang w:val="es-MX"/>
        </w:rPr>
        <w:t xml:space="preserve">alta se </w:t>
      </w:r>
      <w:r>
        <w:rPr>
          <w:rFonts w:ascii="Times New Roman" w:hAnsi="Times New Roman"/>
          <w:sz w:val="28"/>
          <w:szCs w:val="28"/>
          <w:lang w:val="es-MX"/>
        </w:rPr>
        <w:t>topó</w:t>
      </w:r>
      <w:r w:rsidRPr="001874B5">
        <w:rPr>
          <w:rFonts w:ascii="Times New Roman" w:hAnsi="Times New Roman"/>
          <w:sz w:val="28"/>
          <w:szCs w:val="28"/>
          <w:lang w:val="es-MX"/>
        </w:rPr>
        <w:t xml:space="preserve"> con el ridículo y el escepticismo al principio (</w:t>
      </w:r>
      <w:r>
        <w:rPr>
          <w:rFonts w:ascii="Times New Roman" w:hAnsi="Times New Roman"/>
          <w:sz w:val="28"/>
          <w:szCs w:val="28"/>
          <w:lang w:val="es-MX"/>
        </w:rPr>
        <w:t xml:space="preserve">incluyendo </w:t>
      </w:r>
      <w:r w:rsidRPr="001874B5">
        <w:rPr>
          <w:rFonts w:ascii="Times New Roman" w:hAnsi="Times New Roman"/>
          <w:sz w:val="28"/>
          <w:szCs w:val="28"/>
          <w:lang w:val="es-MX"/>
        </w:rPr>
        <w:t xml:space="preserve">ataques al coro con tiradores de </w:t>
      </w:r>
      <w:r>
        <w:rPr>
          <w:rFonts w:ascii="Times New Roman" w:hAnsi="Times New Roman"/>
          <w:sz w:val="28"/>
          <w:szCs w:val="28"/>
          <w:lang w:val="es-MX"/>
        </w:rPr>
        <w:t>arvejas</w:t>
      </w:r>
      <w:r w:rsidRPr="001874B5">
        <w:rPr>
          <w:rFonts w:ascii="Times New Roman" w:hAnsi="Times New Roman"/>
          <w:sz w:val="28"/>
          <w:szCs w:val="28"/>
          <w:lang w:val="es-MX"/>
        </w:rPr>
        <w:t>)</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C</w:t>
      </w:r>
      <w:r w:rsidRPr="001874B5">
        <w:rPr>
          <w:rFonts w:ascii="Times New Roman" w:hAnsi="Times New Roman"/>
          <w:sz w:val="28"/>
          <w:szCs w:val="28"/>
          <w:lang w:val="es-MX"/>
        </w:rPr>
        <w:t>on el tiempo</w:t>
      </w:r>
      <w:r>
        <w:rPr>
          <w:rFonts w:ascii="Times New Roman" w:hAnsi="Times New Roman"/>
          <w:sz w:val="28"/>
          <w:szCs w:val="28"/>
          <w:lang w:val="es-MX"/>
        </w:rPr>
        <w:t>,</w:t>
      </w:r>
      <w:r w:rsidRPr="001874B5">
        <w:rPr>
          <w:rFonts w:ascii="Times New Roman" w:hAnsi="Times New Roman"/>
          <w:sz w:val="28"/>
          <w:szCs w:val="28"/>
          <w:lang w:val="es-MX"/>
        </w:rPr>
        <w:t xml:space="preserve"> el sacerdote Charles </w:t>
      </w:r>
      <w:proofErr w:type="spellStart"/>
      <w:r w:rsidRPr="001874B5">
        <w:rPr>
          <w:rFonts w:ascii="Times New Roman" w:hAnsi="Times New Roman"/>
          <w:sz w:val="28"/>
          <w:szCs w:val="28"/>
          <w:lang w:val="es-MX"/>
        </w:rPr>
        <w:t>Lowder</w:t>
      </w:r>
      <w:proofErr w:type="spellEnd"/>
      <w:r w:rsidRPr="001874B5">
        <w:rPr>
          <w:rFonts w:ascii="Times New Roman" w:hAnsi="Times New Roman"/>
          <w:sz w:val="28"/>
          <w:szCs w:val="28"/>
          <w:lang w:val="es-MX"/>
        </w:rPr>
        <w:t xml:space="preserve"> enseñó a la gente a </w:t>
      </w:r>
      <w:r>
        <w:rPr>
          <w:rFonts w:ascii="Times New Roman" w:hAnsi="Times New Roman"/>
          <w:sz w:val="28"/>
          <w:szCs w:val="28"/>
          <w:lang w:val="es-MX"/>
        </w:rPr>
        <w:t xml:space="preserve">convertir la casa de </w:t>
      </w:r>
      <w:r w:rsidRPr="001874B5">
        <w:rPr>
          <w:rFonts w:ascii="Times New Roman" w:hAnsi="Times New Roman"/>
          <w:sz w:val="28"/>
          <w:szCs w:val="28"/>
          <w:lang w:val="es-MX"/>
        </w:rPr>
        <w:t xml:space="preserve">Dios </w:t>
      </w:r>
      <w:r>
        <w:rPr>
          <w:rFonts w:ascii="Times New Roman" w:hAnsi="Times New Roman"/>
          <w:sz w:val="28"/>
          <w:szCs w:val="28"/>
          <w:lang w:val="es-MX"/>
        </w:rPr>
        <w:t xml:space="preserve">en </w:t>
      </w:r>
      <w:r w:rsidRPr="001874B5">
        <w:rPr>
          <w:rFonts w:ascii="Times New Roman" w:hAnsi="Times New Roman"/>
          <w:sz w:val="28"/>
          <w:szCs w:val="28"/>
          <w:lang w:val="es-MX"/>
        </w:rPr>
        <w:t xml:space="preserve">su </w:t>
      </w:r>
      <w:r>
        <w:rPr>
          <w:rFonts w:ascii="Times New Roman" w:hAnsi="Times New Roman"/>
          <w:sz w:val="28"/>
          <w:szCs w:val="28"/>
          <w:lang w:val="es-MX"/>
        </w:rPr>
        <w:t>propia casa</w:t>
      </w:r>
      <w:r w:rsidRPr="001874B5">
        <w:rPr>
          <w:rFonts w:ascii="Times New Roman" w:hAnsi="Times New Roman"/>
          <w:sz w:val="28"/>
          <w:szCs w:val="28"/>
          <w:lang w:val="es-MX"/>
        </w:rPr>
        <w:t xml:space="preserve"> a través de la participación </w:t>
      </w:r>
      <w:r>
        <w:rPr>
          <w:rFonts w:ascii="Times New Roman" w:hAnsi="Times New Roman"/>
          <w:sz w:val="28"/>
          <w:szCs w:val="28"/>
          <w:lang w:val="es-MX"/>
        </w:rPr>
        <w:t xml:space="preserve">durante </w:t>
      </w:r>
      <w:r w:rsidRPr="001874B5">
        <w:rPr>
          <w:rFonts w:ascii="Times New Roman" w:hAnsi="Times New Roman"/>
          <w:sz w:val="28"/>
          <w:szCs w:val="28"/>
          <w:lang w:val="es-MX"/>
        </w:rPr>
        <w:t>la adoración. La vida cálida y familiar hizo que los adoradores se sintieran miembros unos de otros en un retiro tranquilo que llegaron a amar.</w:t>
      </w:r>
    </w:p>
    <w:p w14:paraId="49B986C6" w14:textId="77777777" w:rsidR="00F73EEA" w:rsidRPr="001874B5" w:rsidRDefault="00F73EEA" w:rsidP="00F73EEA">
      <w:pPr>
        <w:pStyle w:val="BodyA"/>
        <w:rPr>
          <w:rFonts w:ascii="Times New Roman" w:eastAsia="Times New Roman" w:hAnsi="Times New Roman" w:cs="Times New Roman"/>
          <w:sz w:val="28"/>
          <w:szCs w:val="28"/>
          <w:lang w:val="es-MX"/>
        </w:rPr>
      </w:pPr>
    </w:p>
    <w:p w14:paraId="6D742EAC"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Hubo derrotas y victorias. La Ley </w:t>
      </w:r>
      <w:r>
        <w:rPr>
          <w:rFonts w:ascii="Times New Roman" w:hAnsi="Times New Roman"/>
          <w:sz w:val="28"/>
          <w:szCs w:val="28"/>
          <w:lang w:val="es-MX"/>
        </w:rPr>
        <w:t>sobre la</w:t>
      </w:r>
      <w:r w:rsidRPr="001874B5">
        <w:rPr>
          <w:rFonts w:ascii="Times New Roman" w:hAnsi="Times New Roman"/>
          <w:sz w:val="28"/>
          <w:szCs w:val="28"/>
          <w:lang w:val="es-MX"/>
        </w:rPr>
        <w:t xml:space="preserve"> Adoración Pública de 1874 permitió a los feligreses </w:t>
      </w:r>
      <w:r>
        <w:rPr>
          <w:rFonts w:ascii="Times New Roman" w:hAnsi="Times New Roman"/>
          <w:sz w:val="28"/>
          <w:szCs w:val="28"/>
          <w:lang w:val="es-MX"/>
        </w:rPr>
        <w:t xml:space="preserve">que se sentían </w:t>
      </w:r>
      <w:r w:rsidRPr="001874B5">
        <w:rPr>
          <w:rFonts w:ascii="Times New Roman" w:hAnsi="Times New Roman"/>
          <w:sz w:val="28"/>
          <w:szCs w:val="28"/>
          <w:lang w:val="es-MX"/>
        </w:rPr>
        <w:t>agraviados por la introducción de</w:t>
      </w:r>
      <w:r>
        <w:rPr>
          <w:rFonts w:ascii="Times New Roman" w:hAnsi="Times New Roman"/>
          <w:sz w:val="28"/>
          <w:szCs w:val="28"/>
          <w:lang w:val="es-MX"/>
        </w:rPr>
        <w:t xml:space="preserve"> cambios en el </w:t>
      </w:r>
      <w:r w:rsidRPr="001874B5">
        <w:rPr>
          <w:rFonts w:ascii="Times New Roman" w:hAnsi="Times New Roman"/>
          <w:sz w:val="28"/>
          <w:szCs w:val="28"/>
          <w:lang w:val="es-MX"/>
        </w:rPr>
        <w:t xml:space="preserve">ritual </w:t>
      </w:r>
      <w:r>
        <w:rPr>
          <w:rFonts w:ascii="Times New Roman" w:hAnsi="Times New Roman"/>
          <w:sz w:val="28"/>
          <w:szCs w:val="28"/>
          <w:lang w:val="es-MX"/>
        </w:rPr>
        <w:t xml:space="preserve">el </w:t>
      </w:r>
      <w:r w:rsidRPr="001874B5">
        <w:rPr>
          <w:rFonts w:ascii="Times New Roman" w:hAnsi="Times New Roman"/>
          <w:sz w:val="28"/>
          <w:szCs w:val="28"/>
          <w:lang w:val="es-MX"/>
        </w:rPr>
        <w:t xml:space="preserve">llevar a juicio a </w:t>
      </w:r>
      <w:r>
        <w:rPr>
          <w:rFonts w:ascii="Times New Roman" w:hAnsi="Times New Roman"/>
          <w:sz w:val="28"/>
          <w:szCs w:val="28"/>
          <w:lang w:val="es-MX"/>
        </w:rPr>
        <w:t>los</w:t>
      </w:r>
      <w:r w:rsidRPr="001874B5">
        <w:rPr>
          <w:rFonts w:ascii="Times New Roman" w:hAnsi="Times New Roman"/>
          <w:sz w:val="28"/>
          <w:szCs w:val="28"/>
          <w:lang w:val="es-MX"/>
        </w:rPr>
        <w:t xml:space="preserve"> clérigos infractores. Un sacerdote tuvo que dirigir el culto en las cocinas de los feligreses cuando su obispo se opuso al</w:t>
      </w:r>
      <w:r>
        <w:rPr>
          <w:rFonts w:ascii="Times New Roman" w:hAnsi="Times New Roman"/>
          <w:sz w:val="28"/>
          <w:szCs w:val="28"/>
          <w:lang w:val="es-MX"/>
        </w:rPr>
        <w:t xml:space="preserve"> uso de la </w:t>
      </w:r>
      <w:r w:rsidRPr="001874B5">
        <w:rPr>
          <w:rFonts w:ascii="Times New Roman" w:hAnsi="Times New Roman"/>
          <w:sz w:val="28"/>
          <w:szCs w:val="28"/>
          <w:lang w:val="es-MX"/>
        </w:rPr>
        <w:t xml:space="preserve">casulla y </w:t>
      </w:r>
      <w:r>
        <w:rPr>
          <w:rFonts w:ascii="Times New Roman" w:hAnsi="Times New Roman"/>
          <w:sz w:val="28"/>
          <w:szCs w:val="28"/>
          <w:lang w:val="es-MX"/>
        </w:rPr>
        <w:t>e</w:t>
      </w:r>
      <w:r w:rsidRPr="001874B5">
        <w:rPr>
          <w:rFonts w:ascii="Times New Roman" w:hAnsi="Times New Roman"/>
          <w:sz w:val="28"/>
          <w:szCs w:val="28"/>
          <w:lang w:val="es-MX"/>
        </w:rPr>
        <w:t>l incienso. Pero la dimensión comunitaria y la misión social de la Iglesia prevaleció al eliminar en algunas parroquias ese símbolo clásico de estatus, partido y clase: l</w:t>
      </w:r>
      <w:r>
        <w:rPr>
          <w:rFonts w:ascii="Times New Roman" w:hAnsi="Times New Roman"/>
          <w:sz w:val="28"/>
          <w:szCs w:val="28"/>
          <w:lang w:val="es-MX"/>
        </w:rPr>
        <w:t xml:space="preserve">a </w:t>
      </w:r>
      <w:r>
        <w:rPr>
          <w:rFonts w:ascii="Times New Roman" w:hAnsi="Times New Roman"/>
          <w:sz w:val="28"/>
          <w:szCs w:val="28"/>
          <w:lang w:val="es-MX"/>
        </w:rPr>
        <w:lastRenderedPageBreak/>
        <w:t>renta de bancas reservadas</w:t>
      </w:r>
      <w:r w:rsidRPr="001874B5">
        <w:rPr>
          <w:rFonts w:ascii="Times New Roman" w:hAnsi="Times New Roman"/>
          <w:sz w:val="28"/>
          <w:szCs w:val="28"/>
          <w:lang w:val="es-MX"/>
        </w:rPr>
        <w:t xml:space="preserve"> (e incluso l</w:t>
      </w:r>
      <w:r>
        <w:rPr>
          <w:rFonts w:ascii="Times New Roman" w:hAnsi="Times New Roman"/>
          <w:sz w:val="28"/>
          <w:szCs w:val="28"/>
          <w:lang w:val="es-MX"/>
        </w:rPr>
        <w:t xml:space="preserve">os biombos </w:t>
      </w:r>
      <w:r w:rsidRPr="001874B5">
        <w:rPr>
          <w:rFonts w:ascii="Times New Roman" w:hAnsi="Times New Roman"/>
          <w:sz w:val="28"/>
          <w:szCs w:val="28"/>
          <w:lang w:val="es-MX"/>
        </w:rPr>
        <w:t>de vidrio para que los acomodados no tu</w:t>
      </w:r>
      <w:r>
        <w:rPr>
          <w:rFonts w:ascii="Times New Roman" w:hAnsi="Times New Roman"/>
          <w:sz w:val="28"/>
          <w:szCs w:val="28"/>
          <w:lang w:val="es-MX"/>
        </w:rPr>
        <w:t xml:space="preserve">viesen </w:t>
      </w:r>
      <w:r w:rsidRPr="001874B5">
        <w:rPr>
          <w:rFonts w:ascii="Times New Roman" w:hAnsi="Times New Roman"/>
          <w:sz w:val="28"/>
          <w:szCs w:val="28"/>
          <w:lang w:val="es-MX"/>
        </w:rPr>
        <w:t>que oler a los pobres).</w:t>
      </w:r>
    </w:p>
    <w:p w14:paraId="1D2F6709"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La Arquitectura y el Altar</w:t>
      </w:r>
    </w:p>
    <w:p w14:paraId="3E908323" w14:textId="77777777" w:rsidR="00F73EEA" w:rsidRPr="001874B5" w:rsidRDefault="00F73EEA" w:rsidP="00F73EEA">
      <w:pPr>
        <w:pStyle w:val="BodyA"/>
        <w:rPr>
          <w:rFonts w:ascii="Times New Roman" w:eastAsia="Times New Roman" w:hAnsi="Times New Roman" w:cs="Times New Roman"/>
          <w:sz w:val="28"/>
          <w:szCs w:val="28"/>
          <w:lang w:val="es-MX"/>
        </w:rPr>
      </w:pPr>
    </w:p>
    <w:p w14:paraId="49039867" w14:textId="77777777" w:rsidR="00F73EEA" w:rsidRPr="001874B5" w:rsidRDefault="00F73EEA" w:rsidP="00F73EEA">
      <w:pPr>
        <w:pStyle w:val="BodyA"/>
        <w:rPr>
          <w:rFonts w:ascii="Times New Roman" w:hAnsi="Times New Roman"/>
          <w:sz w:val="28"/>
          <w:szCs w:val="28"/>
          <w:lang w:val="es-MX"/>
        </w:rPr>
      </w:pP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abogó por una liturgia </w:t>
      </w:r>
      <w:proofErr w:type="gramStart"/>
      <w:r>
        <w:rPr>
          <w:rFonts w:ascii="Times New Roman" w:hAnsi="Times New Roman"/>
          <w:sz w:val="28"/>
          <w:szCs w:val="28"/>
          <w:lang w:val="es-MX"/>
        </w:rPr>
        <w:t>C</w:t>
      </w:r>
      <w:r w:rsidRPr="001874B5">
        <w:rPr>
          <w:rFonts w:ascii="Times New Roman" w:hAnsi="Times New Roman"/>
          <w:sz w:val="28"/>
          <w:szCs w:val="28"/>
          <w:lang w:val="es-MX"/>
        </w:rPr>
        <w:t>atólica</w:t>
      </w:r>
      <w:proofErr w:type="gramEnd"/>
      <w:r w:rsidRPr="001874B5">
        <w:rPr>
          <w:rFonts w:ascii="Times New Roman" w:hAnsi="Times New Roman"/>
          <w:sz w:val="28"/>
          <w:szCs w:val="28"/>
          <w:lang w:val="es-MX"/>
        </w:rPr>
        <w:t xml:space="preserve"> que involucr</w:t>
      </w:r>
      <w:r>
        <w:rPr>
          <w:rFonts w:ascii="Times New Roman" w:hAnsi="Times New Roman"/>
          <w:sz w:val="28"/>
          <w:szCs w:val="28"/>
          <w:lang w:val="es-MX"/>
        </w:rPr>
        <w:t>ara</w:t>
      </w:r>
      <w:r w:rsidRPr="001874B5">
        <w:rPr>
          <w:rFonts w:ascii="Times New Roman" w:hAnsi="Times New Roman"/>
          <w:sz w:val="28"/>
          <w:szCs w:val="28"/>
          <w:lang w:val="es-MX"/>
        </w:rPr>
        <w:t xml:space="preserve"> a la gente: </w:t>
      </w:r>
      <w:r>
        <w:rPr>
          <w:rFonts w:ascii="Times New Roman" w:hAnsi="Times New Roman"/>
          <w:sz w:val="28"/>
          <w:szCs w:val="28"/>
          <w:lang w:val="es-MX"/>
        </w:rPr>
        <w:t xml:space="preserve">mediante </w:t>
      </w:r>
      <w:r w:rsidRPr="001874B5">
        <w:rPr>
          <w:rFonts w:ascii="Times New Roman" w:hAnsi="Times New Roman"/>
          <w:sz w:val="28"/>
          <w:szCs w:val="28"/>
          <w:lang w:val="es-MX"/>
        </w:rPr>
        <w:t xml:space="preserve">la educación y a través de la participación (cantos, respuestas y procesiones, gestos corporales, comunión frecuente). Esa </w:t>
      </w:r>
      <w:r>
        <w:rPr>
          <w:rFonts w:ascii="Times New Roman" w:hAnsi="Times New Roman"/>
          <w:sz w:val="28"/>
          <w:szCs w:val="28"/>
          <w:lang w:val="es-MX"/>
        </w:rPr>
        <w:t>era</w:t>
      </w:r>
      <w:r w:rsidRPr="001874B5">
        <w:rPr>
          <w:rFonts w:ascii="Times New Roman" w:hAnsi="Times New Roman"/>
          <w:sz w:val="28"/>
          <w:szCs w:val="28"/>
          <w:lang w:val="es-MX"/>
        </w:rPr>
        <w:t xml:space="preserve"> la forma principal </w:t>
      </w:r>
      <w:r>
        <w:rPr>
          <w:rFonts w:ascii="Times New Roman" w:hAnsi="Times New Roman"/>
          <w:sz w:val="28"/>
          <w:szCs w:val="28"/>
          <w:lang w:val="es-MX"/>
        </w:rPr>
        <w:t>como</w:t>
      </w:r>
      <w:r w:rsidRPr="001874B5">
        <w:rPr>
          <w:rFonts w:ascii="Times New Roman" w:hAnsi="Times New Roman"/>
          <w:sz w:val="28"/>
          <w:szCs w:val="28"/>
          <w:lang w:val="es-MX"/>
        </w:rPr>
        <w:t xml:space="preserve"> una parroquia y sus miembros testifica</w:t>
      </w:r>
      <w:r>
        <w:rPr>
          <w:rFonts w:ascii="Times New Roman" w:hAnsi="Times New Roman"/>
          <w:sz w:val="28"/>
          <w:szCs w:val="28"/>
          <w:lang w:val="es-MX"/>
        </w:rPr>
        <w:t xml:space="preserve">ban la presencia </w:t>
      </w:r>
      <w:r w:rsidRPr="001874B5">
        <w:rPr>
          <w:rFonts w:ascii="Times New Roman" w:hAnsi="Times New Roman"/>
          <w:sz w:val="28"/>
          <w:szCs w:val="28"/>
          <w:lang w:val="es-MX"/>
        </w:rPr>
        <w:t xml:space="preserve">de Jesucristo en la ciudad. </w:t>
      </w:r>
      <w:r>
        <w:rPr>
          <w:rFonts w:ascii="Times New Roman" w:hAnsi="Times New Roman"/>
          <w:sz w:val="28"/>
          <w:szCs w:val="28"/>
          <w:lang w:val="es-MX"/>
        </w:rPr>
        <w:t>El i</w:t>
      </w:r>
      <w:r w:rsidRPr="001874B5">
        <w:rPr>
          <w:rFonts w:ascii="Times New Roman" w:hAnsi="Times New Roman"/>
          <w:sz w:val="28"/>
          <w:szCs w:val="28"/>
          <w:lang w:val="es-MX"/>
        </w:rPr>
        <w:t>nstó a la celebración de la misa de cara al pueblo.</w:t>
      </w:r>
    </w:p>
    <w:p w14:paraId="29FA7439" w14:textId="77777777" w:rsidR="00F73EEA" w:rsidRPr="001874B5" w:rsidRDefault="00F73EEA" w:rsidP="00F73EEA">
      <w:pPr>
        <w:pStyle w:val="BodyA"/>
        <w:rPr>
          <w:rFonts w:ascii="Times New Roman" w:eastAsia="Times New Roman" w:hAnsi="Times New Roman" w:cs="Times New Roman"/>
          <w:sz w:val="28"/>
          <w:szCs w:val="28"/>
          <w:lang w:val="es-MX"/>
        </w:rPr>
      </w:pPr>
    </w:p>
    <w:p w14:paraId="08496928"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La presencia real de Cristo en la Eucaristía, la participación de la gente, la inspiración de la belleza </w:t>
      </w:r>
      <w:r>
        <w:rPr>
          <w:rFonts w:ascii="Times New Roman" w:hAnsi="Times New Roman"/>
          <w:sz w:val="28"/>
          <w:szCs w:val="28"/>
          <w:lang w:val="es-MX"/>
        </w:rPr>
        <w:t>d</w:t>
      </w:r>
      <w:r w:rsidRPr="001874B5">
        <w:rPr>
          <w:rFonts w:ascii="Times New Roman" w:hAnsi="Times New Roman"/>
          <w:sz w:val="28"/>
          <w:szCs w:val="28"/>
          <w:lang w:val="es-MX"/>
        </w:rPr>
        <w:t xml:space="preserve">el </w:t>
      </w:r>
      <w:r>
        <w:rPr>
          <w:rFonts w:ascii="Times New Roman" w:hAnsi="Times New Roman"/>
          <w:sz w:val="28"/>
          <w:szCs w:val="28"/>
          <w:lang w:val="es-MX"/>
        </w:rPr>
        <w:t>espacio</w:t>
      </w:r>
      <w:r w:rsidRPr="001874B5">
        <w:rPr>
          <w:rFonts w:ascii="Times New Roman" w:hAnsi="Times New Roman"/>
          <w:sz w:val="28"/>
          <w:szCs w:val="28"/>
          <w:lang w:val="es-MX"/>
        </w:rPr>
        <w:t xml:space="preserve"> y el ritual, y el reconocimiento de cada persona como miembro del Cuerpo de Cristo fueron los sellos distintivos del movimiento. En ningún lugar se acoplaron en un</w:t>
      </w:r>
      <w:r>
        <w:rPr>
          <w:rFonts w:ascii="Times New Roman" w:hAnsi="Times New Roman"/>
          <w:sz w:val="28"/>
          <w:szCs w:val="28"/>
          <w:lang w:val="es-MX"/>
        </w:rPr>
        <w:t xml:space="preserve">a </w:t>
      </w:r>
      <w:r w:rsidRPr="001874B5">
        <w:rPr>
          <w:rFonts w:ascii="Times New Roman" w:hAnsi="Times New Roman"/>
          <w:sz w:val="28"/>
          <w:szCs w:val="28"/>
          <w:lang w:val="es-MX"/>
        </w:rPr>
        <w:t xml:space="preserve">unidad tan magnífica como en </w:t>
      </w:r>
      <w:r>
        <w:rPr>
          <w:rFonts w:ascii="Times New Roman" w:hAnsi="Times New Roman"/>
          <w:sz w:val="28"/>
          <w:szCs w:val="28"/>
          <w:lang w:val="es-MX"/>
        </w:rPr>
        <w:t>la Iglesia de Todos los Santos</w:t>
      </w:r>
      <w:r w:rsidRPr="001874B5">
        <w:rPr>
          <w:rFonts w:ascii="Times New Roman" w:hAnsi="Times New Roman"/>
          <w:sz w:val="28"/>
          <w:szCs w:val="28"/>
          <w:lang w:val="es-MX"/>
        </w:rPr>
        <w:t xml:space="preserve">, </w:t>
      </w:r>
      <w:r>
        <w:rPr>
          <w:rFonts w:ascii="Times New Roman" w:hAnsi="Times New Roman"/>
          <w:sz w:val="28"/>
          <w:szCs w:val="28"/>
          <w:lang w:val="es-MX"/>
        </w:rPr>
        <w:t xml:space="preserve">de la Calle </w:t>
      </w:r>
      <w:r w:rsidRPr="001874B5">
        <w:rPr>
          <w:rFonts w:ascii="Times New Roman" w:hAnsi="Times New Roman"/>
          <w:sz w:val="28"/>
          <w:szCs w:val="28"/>
          <w:lang w:val="es-MX"/>
        </w:rPr>
        <w:t xml:space="preserve">Margaret, </w:t>
      </w:r>
      <w:r>
        <w:rPr>
          <w:rFonts w:ascii="Times New Roman" w:hAnsi="Times New Roman"/>
          <w:sz w:val="28"/>
          <w:szCs w:val="28"/>
          <w:lang w:val="es-MX"/>
        </w:rPr>
        <w:t xml:space="preserve">en </w:t>
      </w:r>
      <w:r w:rsidRPr="001874B5">
        <w:rPr>
          <w:rFonts w:ascii="Times New Roman" w:hAnsi="Times New Roman"/>
          <w:sz w:val="28"/>
          <w:szCs w:val="28"/>
          <w:lang w:val="es-MX"/>
        </w:rPr>
        <w:t>Londres.</w:t>
      </w:r>
    </w:p>
    <w:p w14:paraId="0353CAB9" w14:textId="77777777" w:rsidR="00F73EEA" w:rsidRPr="001874B5" w:rsidRDefault="00F73EEA" w:rsidP="00F73EEA">
      <w:pPr>
        <w:pStyle w:val="BodyA"/>
        <w:rPr>
          <w:rFonts w:ascii="Times New Roman" w:eastAsia="Times New Roman" w:hAnsi="Times New Roman" w:cs="Times New Roman"/>
          <w:sz w:val="28"/>
          <w:szCs w:val="28"/>
          <w:lang w:val="es-MX"/>
        </w:rPr>
      </w:pPr>
    </w:p>
    <w:p w14:paraId="4094CE9C"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La Iglesia de Todos los Santos, construida entre 1850 y 1859, fue la primera iglesia diseñada que se esforzó, aunque de manera primitiva, </w:t>
      </w:r>
      <w:r>
        <w:rPr>
          <w:rFonts w:ascii="Times New Roman" w:hAnsi="Times New Roman"/>
          <w:sz w:val="28"/>
          <w:szCs w:val="28"/>
          <w:lang w:val="es-MX"/>
        </w:rPr>
        <w:t>en</w:t>
      </w:r>
      <w:r w:rsidRPr="001874B5">
        <w:rPr>
          <w:rFonts w:ascii="Times New Roman" w:hAnsi="Times New Roman"/>
          <w:sz w:val="28"/>
          <w:szCs w:val="28"/>
          <w:lang w:val="es-MX"/>
        </w:rPr>
        <w:t xml:space="preserve"> expresar para la era industrial </w:t>
      </w:r>
      <w:r>
        <w:rPr>
          <w:rFonts w:ascii="Times New Roman" w:hAnsi="Times New Roman"/>
          <w:sz w:val="28"/>
          <w:szCs w:val="28"/>
          <w:lang w:val="es-MX"/>
        </w:rPr>
        <w:t xml:space="preserve">y de forma </w:t>
      </w:r>
      <w:r w:rsidRPr="001874B5">
        <w:rPr>
          <w:rFonts w:ascii="Times New Roman" w:hAnsi="Times New Roman"/>
          <w:sz w:val="28"/>
          <w:szCs w:val="28"/>
          <w:lang w:val="es-MX"/>
        </w:rPr>
        <w:t xml:space="preserve">arquitectónica tanto la comprensión renovada de toda la Iglesia como el cuerpo de Cristo </w:t>
      </w:r>
      <w:r>
        <w:rPr>
          <w:rFonts w:ascii="Times New Roman" w:hAnsi="Times New Roman"/>
          <w:sz w:val="28"/>
          <w:szCs w:val="28"/>
          <w:lang w:val="es-MX"/>
        </w:rPr>
        <w:t>como la</w:t>
      </w:r>
      <w:r w:rsidRPr="001874B5">
        <w:rPr>
          <w:rFonts w:ascii="Times New Roman" w:hAnsi="Times New Roman"/>
          <w:sz w:val="28"/>
          <w:szCs w:val="28"/>
          <w:lang w:val="es-MX"/>
        </w:rPr>
        <w:t xml:space="preserve"> centralidad de la celebración eucaristía colectiva. (Ver la iglesia en </w:t>
      </w:r>
      <w:hyperlink r:id="rId6" w:history="1">
        <w:r w:rsidRPr="001874B5">
          <w:rPr>
            <w:rStyle w:val="Hyperlink"/>
            <w:rFonts w:ascii="Times New Roman" w:hAnsi="Times New Roman"/>
            <w:sz w:val="28"/>
            <w:szCs w:val="28"/>
            <w:lang w:val="es-MX"/>
          </w:rPr>
          <w:t>https://www.allsaintsmargaretstreet.org.uk</w:t>
        </w:r>
      </w:hyperlink>
      <w:r w:rsidRPr="001874B5">
        <w:rPr>
          <w:rFonts w:ascii="Times New Roman" w:hAnsi="Times New Roman"/>
          <w:sz w:val="28"/>
          <w:szCs w:val="28"/>
          <w:lang w:val="es-MX"/>
        </w:rPr>
        <w:t xml:space="preserve">) </w:t>
      </w:r>
    </w:p>
    <w:p w14:paraId="27C70161" w14:textId="77777777" w:rsidR="00F73EEA" w:rsidRPr="001874B5" w:rsidRDefault="00F73EEA" w:rsidP="00F73EEA">
      <w:pPr>
        <w:pStyle w:val="BodyA"/>
        <w:rPr>
          <w:rFonts w:ascii="Times New Roman" w:eastAsia="Times New Roman" w:hAnsi="Times New Roman" w:cs="Times New Roman"/>
          <w:sz w:val="28"/>
          <w:szCs w:val="28"/>
          <w:lang w:val="es-MX"/>
        </w:rPr>
      </w:pPr>
    </w:p>
    <w:p w14:paraId="188CB464"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sz w:val="28"/>
          <w:szCs w:val="28"/>
          <w:lang w:val="es-MX"/>
        </w:rPr>
        <w:t>Sin banc</w:t>
      </w:r>
      <w:r>
        <w:rPr>
          <w:rFonts w:ascii="Times New Roman" w:hAnsi="Times New Roman"/>
          <w:sz w:val="28"/>
          <w:szCs w:val="28"/>
          <w:lang w:val="es-MX"/>
        </w:rPr>
        <w:t>a</w:t>
      </w:r>
      <w:r w:rsidRPr="001874B5">
        <w:rPr>
          <w:rFonts w:ascii="Times New Roman" w:hAnsi="Times New Roman"/>
          <w:sz w:val="28"/>
          <w:szCs w:val="28"/>
          <w:lang w:val="es-MX"/>
        </w:rPr>
        <w:t xml:space="preserve">s, galerías o </w:t>
      </w:r>
      <w:r>
        <w:rPr>
          <w:rFonts w:ascii="Times New Roman" w:hAnsi="Times New Roman"/>
          <w:sz w:val="28"/>
          <w:szCs w:val="28"/>
          <w:lang w:val="es-MX"/>
        </w:rPr>
        <w:t>biombos</w:t>
      </w:r>
      <w:r w:rsidRPr="001874B5">
        <w:rPr>
          <w:rFonts w:ascii="Times New Roman" w:hAnsi="Times New Roman"/>
          <w:sz w:val="28"/>
          <w:szCs w:val="28"/>
          <w:lang w:val="es-MX"/>
        </w:rPr>
        <w:t xml:space="preserve">, el arquitecto William </w:t>
      </w:r>
      <w:proofErr w:type="spellStart"/>
      <w:r w:rsidRPr="001874B5">
        <w:rPr>
          <w:rFonts w:ascii="Times New Roman" w:hAnsi="Times New Roman"/>
          <w:sz w:val="28"/>
          <w:szCs w:val="28"/>
          <w:lang w:val="es-MX"/>
        </w:rPr>
        <w:t>Butterfield</w:t>
      </w:r>
      <w:proofErr w:type="spellEnd"/>
      <w:r w:rsidRPr="001874B5">
        <w:rPr>
          <w:rFonts w:ascii="Times New Roman" w:hAnsi="Times New Roman"/>
          <w:sz w:val="28"/>
          <w:szCs w:val="28"/>
          <w:lang w:val="es-MX"/>
        </w:rPr>
        <w:t xml:space="preserve"> creó un espacio para que la congregación se constituyera en un solo cuerpo que pudiera relacionarse orgánicamente con el altar. El efecto fue crear una visión de luz brillante y armonía en medio del monótono paisaje urbano comercial. La provisión de espacio para una comunidad litúrgica, donde los laicos podían participar activamente en el rito, fue</w:t>
      </w:r>
      <w:r>
        <w:rPr>
          <w:rFonts w:ascii="Times New Roman" w:hAnsi="Times New Roman"/>
          <w:sz w:val="28"/>
          <w:szCs w:val="28"/>
          <w:lang w:val="es-MX"/>
        </w:rPr>
        <w:t xml:space="preserve"> algo </w:t>
      </w:r>
      <w:r w:rsidRPr="001874B5">
        <w:rPr>
          <w:rFonts w:ascii="Times New Roman" w:hAnsi="Times New Roman"/>
          <w:sz w:val="28"/>
          <w:szCs w:val="28"/>
          <w:lang w:val="es-MX"/>
        </w:rPr>
        <w:t>revolucionari</w:t>
      </w:r>
      <w:r>
        <w:rPr>
          <w:rFonts w:ascii="Times New Roman" w:hAnsi="Times New Roman"/>
          <w:sz w:val="28"/>
          <w:szCs w:val="28"/>
          <w:lang w:val="es-MX"/>
        </w:rPr>
        <w:t>o</w:t>
      </w:r>
      <w:r w:rsidRPr="001874B5">
        <w:rPr>
          <w:rFonts w:ascii="Times New Roman" w:hAnsi="Times New Roman"/>
          <w:sz w:val="28"/>
          <w:szCs w:val="28"/>
          <w:lang w:val="es-MX"/>
        </w:rPr>
        <w:t xml:space="preserve">. </w:t>
      </w:r>
      <w:r>
        <w:rPr>
          <w:rFonts w:ascii="Times New Roman" w:hAnsi="Times New Roman"/>
          <w:sz w:val="28"/>
          <w:szCs w:val="28"/>
          <w:lang w:val="es-MX"/>
        </w:rPr>
        <w:t>La Iglesia de Todos los Santos</w:t>
      </w:r>
      <w:r w:rsidRPr="001874B5">
        <w:rPr>
          <w:rFonts w:ascii="Times New Roman" w:hAnsi="Times New Roman"/>
          <w:sz w:val="28"/>
          <w:szCs w:val="28"/>
          <w:lang w:val="es-MX"/>
        </w:rPr>
        <w:t xml:space="preserve"> ha sido aclamad</w:t>
      </w:r>
      <w:r>
        <w:rPr>
          <w:rFonts w:ascii="Times New Roman" w:hAnsi="Times New Roman"/>
          <w:sz w:val="28"/>
          <w:szCs w:val="28"/>
          <w:lang w:val="es-MX"/>
        </w:rPr>
        <w:t>a</w:t>
      </w:r>
      <w:r w:rsidRPr="001874B5">
        <w:rPr>
          <w:rFonts w:ascii="Times New Roman" w:hAnsi="Times New Roman"/>
          <w:sz w:val="28"/>
          <w:szCs w:val="28"/>
          <w:lang w:val="es-MX"/>
        </w:rPr>
        <w:t xml:space="preserve"> como un punto de inflexión, no una copia, “un esfuerzo audaz y magnífico para sacudirse las trabas del precedente arcaico” encadena</w:t>
      </w:r>
      <w:r>
        <w:rPr>
          <w:rFonts w:ascii="Times New Roman" w:hAnsi="Times New Roman"/>
          <w:sz w:val="28"/>
          <w:szCs w:val="28"/>
          <w:lang w:val="es-MX"/>
        </w:rPr>
        <w:t xml:space="preserve">do </w:t>
      </w:r>
      <w:r w:rsidRPr="001874B5">
        <w:rPr>
          <w:rFonts w:ascii="Times New Roman" w:hAnsi="Times New Roman"/>
          <w:sz w:val="28"/>
          <w:szCs w:val="28"/>
          <w:lang w:val="es-MX"/>
        </w:rPr>
        <w:t xml:space="preserve">al Renacimiento </w:t>
      </w:r>
      <w:r>
        <w:rPr>
          <w:rFonts w:ascii="Times New Roman" w:hAnsi="Times New Roman"/>
          <w:sz w:val="28"/>
          <w:szCs w:val="28"/>
          <w:lang w:val="es-MX"/>
        </w:rPr>
        <w:t>G</w:t>
      </w:r>
      <w:r w:rsidRPr="001874B5">
        <w:rPr>
          <w:rFonts w:ascii="Times New Roman" w:hAnsi="Times New Roman"/>
          <w:sz w:val="28"/>
          <w:szCs w:val="28"/>
          <w:lang w:val="es-MX"/>
        </w:rPr>
        <w:t xml:space="preserve">ótico, </w:t>
      </w:r>
      <w:r>
        <w:rPr>
          <w:rFonts w:ascii="Times New Roman" w:hAnsi="Times New Roman"/>
          <w:sz w:val="28"/>
          <w:szCs w:val="28"/>
          <w:lang w:val="es-MX"/>
        </w:rPr>
        <w:t xml:space="preserve">haciendo de su construcción </w:t>
      </w:r>
      <w:r w:rsidRPr="001874B5">
        <w:rPr>
          <w:rFonts w:ascii="Times New Roman" w:hAnsi="Times New Roman"/>
          <w:sz w:val="28"/>
          <w:szCs w:val="28"/>
          <w:lang w:val="es-MX"/>
        </w:rPr>
        <w:t>“en muchos sentidos el edificio más conmovedor del siglo”.</w:t>
      </w:r>
      <w:r w:rsidRPr="001874B5">
        <w:rPr>
          <w:rStyle w:val="FootnoteReference"/>
          <w:rFonts w:ascii="Times New Roman" w:hAnsi="Times New Roman"/>
          <w:sz w:val="28"/>
          <w:szCs w:val="28"/>
          <w:lang w:val="es-MX"/>
        </w:rPr>
        <w:footnoteReference w:id="4"/>
      </w:r>
    </w:p>
    <w:p w14:paraId="68F1251C" w14:textId="77777777" w:rsidR="00F73EEA" w:rsidRPr="001874B5" w:rsidRDefault="00F73EEA" w:rsidP="00F73EEA">
      <w:pPr>
        <w:pStyle w:val="BodyA"/>
        <w:rPr>
          <w:rFonts w:ascii="Times New Roman" w:eastAsia="Times New Roman" w:hAnsi="Times New Roman" w:cs="Times New Roman"/>
          <w:lang w:val="es-MX"/>
        </w:rPr>
      </w:pPr>
    </w:p>
    <w:p w14:paraId="062999A3"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único altar de Todos los Santos, visible </w:t>
      </w:r>
      <w:r>
        <w:rPr>
          <w:rFonts w:ascii="Times New Roman" w:hAnsi="Times New Roman"/>
          <w:sz w:val="28"/>
          <w:szCs w:val="28"/>
          <w:lang w:val="es-MX"/>
        </w:rPr>
        <w:t>desde cualquier ángulo</w:t>
      </w:r>
      <w:r w:rsidRPr="001874B5">
        <w:rPr>
          <w:rFonts w:ascii="Times New Roman" w:hAnsi="Times New Roman"/>
          <w:sz w:val="28"/>
          <w:szCs w:val="28"/>
          <w:lang w:val="es-MX"/>
        </w:rPr>
        <w:t xml:space="preserve">, ejecutado con rica dignidad litúrgica, </w:t>
      </w:r>
      <w:r>
        <w:rPr>
          <w:rFonts w:ascii="Times New Roman" w:hAnsi="Times New Roman"/>
          <w:sz w:val="28"/>
          <w:szCs w:val="28"/>
          <w:lang w:val="es-MX"/>
        </w:rPr>
        <w:t xml:space="preserve">fue un </w:t>
      </w:r>
      <w:r w:rsidRPr="001874B5">
        <w:rPr>
          <w:rFonts w:ascii="Times New Roman" w:hAnsi="Times New Roman"/>
          <w:sz w:val="28"/>
          <w:szCs w:val="28"/>
          <w:lang w:val="es-MX"/>
        </w:rPr>
        <w:t>presagi</w:t>
      </w:r>
      <w:r>
        <w:rPr>
          <w:rFonts w:ascii="Times New Roman" w:hAnsi="Times New Roman"/>
          <w:sz w:val="28"/>
          <w:szCs w:val="28"/>
          <w:lang w:val="es-MX"/>
        </w:rPr>
        <w:t>o a</w:t>
      </w:r>
      <w:r w:rsidRPr="001874B5">
        <w:rPr>
          <w:rFonts w:ascii="Times New Roman" w:hAnsi="Times New Roman"/>
          <w:sz w:val="28"/>
          <w:szCs w:val="28"/>
          <w:lang w:val="es-MX"/>
        </w:rPr>
        <w:t xml:space="preserve"> la arquitectura litúrgica continental de los monjes en </w:t>
      </w:r>
      <w:proofErr w:type="spellStart"/>
      <w:r w:rsidRPr="001874B5">
        <w:rPr>
          <w:rFonts w:ascii="Times New Roman" w:hAnsi="Times New Roman"/>
          <w:sz w:val="28"/>
          <w:szCs w:val="28"/>
          <w:lang w:val="es-MX"/>
        </w:rPr>
        <w:t>Beuron</w:t>
      </w:r>
      <w:proofErr w:type="spellEnd"/>
      <w:r w:rsidRPr="001874B5">
        <w:rPr>
          <w:rFonts w:ascii="Times New Roman" w:hAnsi="Times New Roman"/>
          <w:sz w:val="28"/>
          <w:szCs w:val="28"/>
          <w:lang w:val="es-MX"/>
        </w:rPr>
        <w:t xml:space="preserve">, Alemania, </w:t>
      </w:r>
      <w:r>
        <w:rPr>
          <w:rFonts w:ascii="Times New Roman" w:hAnsi="Times New Roman"/>
          <w:sz w:val="28"/>
          <w:szCs w:val="28"/>
          <w:lang w:val="es-MX"/>
        </w:rPr>
        <w:t xml:space="preserve">tema que ampliaremos </w:t>
      </w:r>
      <w:r w:rsidRPr="001874B5">
        <w:rPr>
          <w:rFonts w:ascii="Times New Roman" w:hAnsi="Times New Roman"/>
          <w:sz w:val="28"/>
          <w:szCs w:val="28"/>
          <w:lang w:val="es-MX"/>
        </w:rPr>
        <w:t xml:space="preserve">más adelante en este documento. </w:t>
      </w:r>
    </w:p>
    <w:p w14:paraId="04F7BC5D" w14:textId="77777777" w:rsidR="00F73EEA" w:rsidRPr="001874B5" w:rsidRDefault="00F73EEA" w:rsidP="00F73EEA">
      <w:pPr>
        <w:pStyle w:val="BodyA"/>
        <w:rPr>
          <w:rFonts w:ascii="Times New Roman" w:eastAsia="Times New Roman" w:hAnsi="Times New Roman" w:cs="Times New Roman"/>
          <w:sz w:val="28"/>
          <w:szCs w:val="28"/>
          <w:lang w:val="es-MX"/>
        </w:rPr>
      </w:pPr>
    </w:p>
    <w:p w14:paraId="2F01ED77"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Después del siglo XIX se revivieron las órdenes religiosas anglicanas que mantuvieron vivo el antiguo equilibrio del ritual y la protesta social. La Sociedad de San Juan Evangelista (1863) y la Sociedad de la Sagrada Misión (1894) transformaron las experiencias de las parroquias </w:t>
      </w:r>
      <w:proofErr w:type="spellStart"/>
      <w:r>
        <w:rPr>
          <w:rFonts w:ascii="Times New Roman" w:hAnsi="Times New Roman"/>
          <w:sz w:val="28"/>
          <w:szCs w:val="28"/>
          <w:lang w:val="es-MX"/>
        </w:rPr>
        <w:t>P</w:t>
      </w:r>
      <w:r w:rsidRPr="001874B5">
        <w:rPr>
          <w:rFonts w:ascii="Times New Roman" w:hAnsi="Times New Roman"/>
          <w:sz w:val="28"/>
          <w:szCs w:val="28"/>
          <w:lang w:val="es-MX"/>
        </w:rPr>
        <w:t>useyitas</w:t>
      </w:r>
      <w:proofErr w:type="spellEnd"/>
      <w:r w:rsidRPr="001874B5">
        <w:rPr>
          <w:rFonts w:ascii="Times New Roman" w:hAnsi="Times New Roman"/>
          <w:sz w:val="28"/>
          <w:szCs w:val="28"/>
          <w:lang w:val="es-MX"/>
        </w:rPr>
        <w:t xml:space="preserve"> en una nueva tradición monástica que iba a tener influencia en toda la Comunión Anglicana hasta el siglo XX.</w:t>
      </w:r>
    </w:p>
    <w:p w14:paraId="77FFB21D" w14:textId="77777777" w:rsidR="00F73EEA" w:rsidRPr="001874B5" w:rsidRDefault="00F73EEA" w:rsidP="00F73EEA">
      <w:pPr>
        <w:pStyle w:val="BodyA"/>
        <w:rPr>
          <w:rFonts w:ascii="Times New Roman" w:eastAsia="Times New Roman" w:hAnsi="Times New Roman" w:cs="Times New Roman"/>
          <w:sz w:val="28"/>
          <w:szCs w:val="28"/>
          <w:lang w:val="es-MX"/>
        </w:rPr>
      </w:pPr>
    </w:p>
    <w:p w14:paraId="2760F21B"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El Declive del Movimiento</w:t>
      </w:r>
    </w:p>
    <w:p w14:paraId="4D34BB1E" w14:textId="77777777" w:rsidR="00F73EEA" w:rsidRPr="001874B5" w:rsidRDefault="00F73EEA" w:rsidP="00F73EEA">
      <w:pPr>
        <w:pStyle w:val="BodyA"/>
        <w:rPr>
          <w:rFonts w:ascii="Times New Roman" w:eastAsia="Times New Roman" w:hAnsi="Times New Roman" w:cs="Times New Roman"/>
          <w:sz w:val="28"/>
          <w:szCs w:val="28"/>
          <w:lang w:val="es-MX"/>
        </w:rPr>
      </w:pPr>
    </w:p>
    <w:p w14:paraId="7AFB4869"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Cuando cesaron los enjuiciamientos del clero infractor en la década de 1890, el ritual se convirtió en </w:t>
      </w:r>
      <w:r>
        <w:rPr>
          <w:rFonts w:ascii="Times New Roman" w:hAnsi="Times New Roman"/>
          <w:sz w:val="28"/>
          <w:szCs w:val="28"/>
          <w:lang w:val="es-MX"/>
        </w:rPr>
        <w:t xml:space="preserve">su </w:t>
      </w:r>
      <w:r w:rsidRPr="001874B5">
        <w:rPr>
          <w:rFonts w:ascii="Times New Roman" w:hAnsi="Times New Roman"/>
          <w:sz w:val="28"/>
          <w:szCs w:val="28"/>
          <w:lang w:val="es-MX"/>
        </w:rPr>
        <w:t xml:space="preserve">fin </w:t>
      </w:r>
      <w:r>
        <w:rPr>
          <w:rFonts w:ascii="Times New Roman" w:hAnsi="Times New Roman"/>
          <w:sz w:val="28"/>
          <w:szCs w:val="28"/>
          <w:lang w:val="es-MX"/>
        </w:rPr>
        <w:t>propio</w:t>
      </w:r>
      <w:r w:rsidRPr="001874B5">
        <w:rPr>
          <w:rFonts w:ascii="Times New Roman" w:hAnsi="Times New Roman"/>
          <w:sz w:val="28"/>
          <w:szCs w:val="28"/>
          <w:lang w:val="es-MX"/>
        </w:rPr>
        <w:t xml:space="preserve">, ya no subordinado a la misión más amplia. Aunque en un sentido el futuro estaba en manos de los </w:t>
      </w:r>
      <w:proofErr w:type="spellStart"/>
      <w:r>
        <w:rPr>
          <w:rFonts w:ascii="Times New Roman" w:hAnsi="Times New Roman"/>
          <w:sz w:val="28"/>
          <w:szCs w:val="28"/>
          <w:lang w:val="es-MX"/>
        </w:rPr>
        <w:t>P</w:t>
      </w:r>
      <w:r w:rsidRPr="001874B5">
        <w:rPr>
          <w:rFonts w:ascii="Times New Roman" w:hAnsi="Times New Roman"/>
          <w:sz w:val="28"/>
          <w:szCs w:val="28"/>
          <w:lang w:val="es-MX"/>
        </w:rPr>
        <w:t>useyitas</w:t>
      </w:r>
      <w:proofErr w:type="spellEnd"/>
      <w:r w:rsidRPr="001874B5">
        <w:rPr>
          <w:rFonts w:ascii="Times New Roman" w:hAnsi="Times New Roman"/>
          <w:sz w:val="28"/>
          <w:szCs w:val="28"/>
          <w:lang w:val="es-MX"/>
        </w:rPr>
        <w:t xml:space="preserve"> -en todo el mundo la Eucaristía ahora comenzó a suplantar la oración de la mañana y la</w:t>
      </w:r>
      <w:r>
        <w:rPr>
          <w:rFonts w:ascii="Times New Roman" w:hAnsi="Times New Roman"/>
          <w:sz w:val="28"/>
          <w:szCs w:val="28"/>
          <w:lang w:val="es-MX"/>
        </w:rPr>
        <w:t>s</w:t>
      </w:r>
      <w:r w:rsidRPr="001874B5">
        <w:rPr>
          <w:rFonts w:ascii="Times New Roman" w:hAnsi="Times New Roman"/>
          <w:sz w:val="28"/>
          <w:szCs w:val="28"/>
          <w:lang w:val="es-MX"/>
        </w:rPr>
        <w:t xml:space="preserve"> víspera</w:t>
      </w:r>
      <w:r>
        <w:rPr>
          <w:rFonts w:ascii="Times New Roman" w:hAnsi="Times New Roman"/>
          <w:sz w:val="28"/>
          <w:szCs w:val="28"/>
          <w:lang w:val="es-MX"/>
        </w:rPr>
        <w:t>s</w:t>
      </w:r>
      <w:r w:rsidRPr="001874B5">
        <w:rPr>
          <w:rFonts w:ascii="Times New Roman" w:hAnsi="Times New Roman"/>
          <w:sz w:val="28"/>
          <w:szCs w:val="28"/>
          <w:lang w:val="es-MX"/>
        </w:rPr>
        <w:t xml:space="preserve"> como la forma principal de adoración </w:t>
      </w:r>
      <w:proofErr w:type="gramStart"/>
      <w:r>
        <w:rPr>
          <w:rFonts w:ascii="Times New Roman" w:hAnsi="Times New Roman"/>
          <w:sz w:val="28"/>
          <w:szCs w:val="28"/>
          <w:lang w:val="es-MX"/>
        </w:rPr>
        <w:t>A</w:t>
      </w:r>
      <w:r w:rsidRPr="001874B5">
        <w:rPr>
          <w:rFonts w:ascii="Times New Roman" w:hAnsi="Times New Roman"/>
          <w:sz w:val="28"/>
          <w:szCs w:val="28"/>
          <w:lang w:val="es-MX"/>
        </w:rPr>
        <w:t>nglicana</w:t>
      </w:r>
      <w:proofErr w:type="gramEnd"/>
      <w:r w:rsidRPr="001874B5">
        <w:rPr>
          <w:rFonts w:ascii="Times New Roman" w:hAnsi="Times New Roman"/>
          <w:sz w:val="28"/>
          <w:szCs w:val="28"/>
          <w:lang w:val="es-MX"/>
        </w:rPr>
        <w:t>-</w:t>
      </w:r>
      <w:r>
        <w:rPr>
          <w:rFonts w:ascii="Times New Roman" w:hAnsi="Times New Roman"/>
          <w:sz w:val="28"/>
          <w:szCs w:val="28"/>
          <w:lang w:val="es-MX"/>
        </w:rPr>
        <w:t>, no en tanto,</w:t>
      </w:r>
      <w:r w:rsidRPr="001874B5">
        <w:rPr>
          <w:rFonts w:ascii="Times New Roman" w:hAnsi="Times New Roman"/>
          <w:sz w:val="28"/>
          <w:szCs w:val="28"/>
          <w:lang w:val="es-MX"/>
        </w:rPr>
        <w:t xml:space="preserve"> en otro sentido no fue así. Los </w:t>
      </w:r>
      <w:proofErr w:type="spellStart"/>
      <w:r>
        <w:rPr>
          <w:rFonts w:ascii="Times New Roman" w:hAnsi="Times New Roman"/>
          <w:sz w:val="28"/>
          <w:szCs w:val="28"/>
          <w:lang w:val="es-MX"/>
        </w:rPr>
        <w:t>T</w:t>
      </w:r>
      <w:r w:rsidRPr="001874B5">
        <w:rPr>
          <w:rFonts w:ascii="Times New Roman" w:hAnsi="Times New Roman"/>
          <w:sz w:val="28"/>
          <w:szCs w:val="28"/>
          <w:lang w:val="es-MX"/>
        </w:rPr>
        <w:t>ractarianos</w:t>
      </w:r>
      <w:proofErr w:type="spellEnd"/>
      <w:r w:rsidRPr="001874B5">
        <w:rPr>
          <w:rFonts w:ascii="Times New Roman" w:hAnsi="Times New Roman"/>
          <w:sz w:val="28"/>
          <w:szCs w:val="28"/>
          <w:lang w:val="es-MX"/>
        </w:rPr>
        <w:t xml:space="preserve"> habían soñado con un renacimiento </w:t>
      </w:r>
      <w:proofErr w:type="gramStart"/>
      <w:r>
        <w:rPr>
          <w:rFonts w:ascii="Times New Roman" w:hAnsi="Times New Roman"/>
          <w:sz w:val="28"/>
          <w:szCs w:val="28"/>
          <w:lang w:val="es-MX"/>
        </w:rPr>
        <w:t>C</w:t>
      </w:r>
      <w:r w:rsidRPr="001874B5">
        <w:rPr>
          <w:rFonts w:ascii="Times New Roman" w:hAnsi="Times New Roman"/>
          <w:sz w:val="28"/>
          <w:szCs w:val="28"/>
          <w:lang w:val="es-MX"/>
        </w:rPr>
        <w:t>atólico</w:t>
      </w:r>
      <w:proofErr w:type="gramEnd"/>
      <w:r w:rsidRPr="001874B5">
        <w:rPr>
          <w:rFonts w:ascii="Times New Roman" w:hAnsi="Times New Roman"/>
          <w:sz w:val="28"/>
          <w:szCs w:val="28"/>
          <w:lang w:val="es-MX"/>
        </w:rPr>
        <w:t xml:space="preserve"> popular, pero a finales del siglo XIX, en la mayoría de las áreas de la vida inglesa, la Iglesia de Inglaterra se había reducido a una formalidad tangencial. </w:t>
      </w:r>
      <w:r>
        <w:rPr>
          <w:rFonts w:ascii="Times New Roman" w:hAnsi="Times New Roman"/>
          <w:sz w:val="28"/>
          <w:szCs w:val="28"/>
          <w:lang w:val="es-MX"/>
        </w:rPr>
        <w:t xml:space="preserve">Durante los servicios litúrgicos, </w:t>
      </w:r>
      <w:r w:rsidRPr="001874B5">
        <w:rPr>
          <w:rFonts w:ascii="Times New Roman" w:hAnsi="Times New Roman"/>
          <w:sz w:val="28"/>
          <w:szCs w:val="28"/>
          <w:lang w:val="es-MX"/>
        </w:rPr>
        <w:t xml:space="preserve">el pecado </w:t>
      </w:r>
      <w:r>
        <w:rPr>
          <w:rFonts w:ascii="Times New Roman" w:hAnsi="Times New Roman"/>
          <w:sz w:val="28"/>
          <w:szCs w:val="28"/>
          <w:lang w:val="es-MX"/>
        </w:rPr>
        <w:t>social</w:t>
      </w:r>
      <w:r w:rsidRPr="001874B5">
        <w:rPr>
          <w:rFonts w:ascii="Times New Roman" w:hAnsi="Times New Roman"/>
          <w:sz w:val="28"/>
          <w:szCs w:val="28"/>
          <w:lang w:val="es-MX"/>
        </w:rPr>
        <w:t xml:space="preserve"> rara vez </w:t>
      </w:r>
      <w:r>
        <w:rPr>
          <w:rFonts w:ascii="Times New Roman" w:hAnsi="Times New Roman"/>
          <w:sz w:val="28"/>
          <w:szCs w:val="28"/>
          <w:lang w:val="es-MX"/>
        </w:rPr>
        <w:t xml:space="preserve">fue </w:t>
      </w:r>
      <w:r w:rsidRPr="001874B5">
        <w:rPr>
          <w:rFonts w:ascii="Times New Roman" w:hAnsi="Times New Roman"/>
          <w:sz w:val="28"/>
          <w:szCs w:val="28"/>
          <w:lang w:val="es-MX"/>
        </w:rPr>
        <w:t>enfrent</w:t>
      </w:r>
      <w:r>
        <w:rPr>
          <w:rFonts w:ascii="Times New Roman" w:hAnsi="Times New Roman"/>
          <w:sz w:val="28"/>
          <w:szCs w:val="28"/>
          <w:lang w:val="es-MX"/>
        </w:rPr>
        <w:t>ado</w:t>
      </w:r>
      <w:r w:rsidRPr="001874B5">
        <w:rPr>
          <w:rFonts w:ascii="Times New Roman" w:hAnsi="Times New Roman"/>
          <w:sz w:val="28"/>
          <w:szCs w:val="28"/>
          <w:lang w:val="es-MX"/>
        </w:rPr>
        <w:t xml:space="preserve"> </w:t>
      </w:r>
      <w:r>
        <w:rPr>
          <w:rFonts w:ascii="Times New Roman" w:hAnsi="Times New Roman"/>
          <w:sz w:val="28"/>
          <w:szCs w:val="28"/>
          <w:lang w:val="es-MX"/>
        </w:rPr>
        <w:t>por e</w:t>
      </w:r>
      <w:r w:rsidRPr="001874B5">
        <w:rPr>
          <w:rFonts w:ascii="Times New Roman" w:hAnsi="Times New Roman"/>
          <w:sz w:val="28"/>
          <w:szCs w:val="28"/>
          <w:lang w:val="es-MX"/>
        </w:rPr>
        <w:t xml:space="preserve">l esquema cósmico de la salvación. El número de </w:t>
      </w:r>
      <w:r>
        <w:rPr>
          <w:rFonts w:ascii="Times New Roman" w:hAnsi="Times New Roman"/>
          <w:sz w:val="28"/>
          <w:szCs w:val="28"/>
          <w:lang w:val="es-MX"/>
        </w:rPr>
        <w:t>A</w:t>
      </w:r>
      <w:r w:rsidRPr="001874B5">
        <w:rPr>
          <w:rFonts w:ascii="Times New Roman" w:hAnsi="Times New Roman"/>
          <w:sz w:val="28"/>
          <w:szCs w:val="28"/>
          <w:lang w:val="es-MX"/>
        </w:rPr>
        <w:t>nglo</w:t>
      </w:r>
      <w:r>
        <w:rPr>
          <w:rFonts w:ascii="Times New Roman" w:hAnsi="Times New Roman"/>
          <w:sz w:val="28"/>
          <w:szCs w:val="28"/>
          <w:lang w:val="es-MX"/>
        </w:rPr>
        <w:t>-</w:t>
      </w:r>
      <w:proofErr w:type="gramStart"/>
      <w:r>
        <w:rPr>
          <w:rFonts w:ascii="Times New Roman" w:hAnsi="Times New Roman"/>
          <w:sz w:val="28"/>
          <w:szCs w:val="28"/>
          <w:lang w:val="es-MX"/>
        </w:rPr>
        <w:t>C</w:t>
      </w:r>
      <w:r w:rsidRPr="001874B5">
        <w:rPr>
          <w:rFonts w:ascii="Times New Roman" w:hAnsi="Times New Roman"/>
          <w:sz w:val="28"/>
          <w:szCs w:val="28"/>
          <w:lang w:val="es-MX"/>
        </w:rPr>
        <w:t>atólicos</w:t>
      </w:r>
      <w:proofErr w:type="gramEnd"/>
      <w:r w:rsidRPr="001874B5">
        <w:rPr>
          <w:rFonts w:ascii="Times New Roman" w:hAnsi="Times New Roman"/>
          <w:sz w:val="28"/>
          <w:szCs w:val="28"/>
          <w:lang w:val="es-MX"/>
        </w:rPr>
        <w:t xml:space="preserve"> que plantearon interroga</w:t>
      </w:r>
      <w:r>
        <w:rPr>
          <w:rFonts w:ascii="Times New Roman" w:hAnsi="Times New Roman"/>
          <w:sz w:val="28"/>
          <w:szCs w:val="28"/>
          <w:lang w:val="es-MX"/>
        </w:rPr>
        <w:t xml:space="preserve">ntes acerca del </w:t>
      </w:r>
      <w:r w:rsidRPr="001874B5">
        <w:rPr>
          <w:rFonts w:ascii="Times New Roman" w:hAnsi="Times New Roman"/>
          <w:sz w:val="28"/>
          <w:szCs w:val="28"/>
          <w:lang w:val="es-MX"/>
        </w:rPr>
        <w:t>sistema industrial disminuyó y su influencia fue rechazada tanto por el clero como por los laicos.</w:t>
      </w:r>
    </w:p>
    <w:p w14:paraId="1515CE2C" w14:textId="77777777" w:rsidR="00F73EEA" w:rsidRPr="001874B5" w:rsidRDefault="00F73EEA" w:rsidP="00F73EEA">
      <w:pPr>
        <w:pStyle w:val="BodyA"/>
        <w:rPr>
          <w:rFonts w:ascii="Times New Roman" w:eastAsia="Times New Roman" w:hAnsi="Times New Roman" w:cs="Times New Roman"/>
          <w:sz w:val="28"/>
          <w:szCs w:val="28"/>
          <w:lang w:val="es-MX"/>
        </w:rPr>
      </w:pPr>
    </w:p>
    <w:p w14:paraId="0093225D"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Muchas parroquias </w:t>
      </w:r>
      <w:r>
        <w:rPr>
          <w:rFonts w:ascii="Times New Roman" w:hAnsi="Times New Roman"/>
          <w:sz w:val="28"/>
          <w:szCs w:val="28"/>
          <w:lang w:val="es-MX"/>
        </w:rPr>
        <w:t>A</w:t>
      </w:r>
      <w:r w:rsidRPr="001874B5">
        <w:rPr>
          <w:rFonts w:ascii="Times New Roman" w:hAnsi="Times New Roman"/>
          <w:sz w:val="28"/>
          <w:szCs w:val="28"/>
          <w:lang w:val="es-MX"/>
        </w:rPr>
        <w:t>nglo-</w:t>
      </w:r>
      <w:proofErr w:type="gramStart"/>
      <w:r>
        <w:rPr>
          <w:rFonts w:ascii="Times New Roman" w:hAnsi="Times New Roman"/>
          <w:sz w:val="28"/>
          <w:szCs w:val="28"/>
          <w:lang w:val="es-MX"/>
        </w:rPr>
        <w:t>C</w:t>
      </w:r>
      <w:r w:rsidRPr="001874B5">
        <w:rPr>
          <w:rFonts w:ascii="Times New Roman" w:hAnsi="Times New Roman"/>
          <w:sz w:val="28"/>
          <w:szCs w:val="28"/>
          <w:lang w:val="es-MX"/>
        </w:rPr>
        <w:t>atólicas</w:t>
      </w:r>
      <w:proofErr w:type="gramEnd"/>
      <w:r w:rsidRPr="001874B5">
        <w:rPr>
          <w:rFonts w:ascii="Times New Roman" w:hAnsi="Times New Roman"/>
          <w:sz w:val="28"/>
          <w:szCs w:val="28"/>
          <w:lang w:val="es-MX"/>
        </w:rPr>
        <w:t xml:space="preserve"> se convirtieron en mundos aislados dentro de la sociedad</w:t>
      </w:r>
      <w:r>
        <w:rPr>
          <w:rFonts w:ascii="Times New Roman" w:hAnsi="Times New Roman"/>
          <w:sz w:val="28"/>
          <w:szCs w:val="28"/>
          <w:lang w:val="es-MX"/>
        </w:rPr>
        <w:t xml:space="preserve"> -</w:t>
      </w:r>
      <w:r w:rsidRPr="001874B5">
        <w:rPr>
          <w:rFonts w:ascii="Times New Roman" w:hAnsi="Times New Roman"/>
          <w:sz w:val="28"/>
          <w:szCs w:val="28"/>
          <w:lang w:val="es-MX"/>
        </w:rPr>
        <w:t>fals</w:t>
      </w:r>
      <w:r>
        <w:rPr>
          <w:rFonts w:ascii="Times New Roman" w:hAnsi="Times New Roman"/>
          <w:sz w:val="28"/>
          <w:szCs w:val="28"/>
          <w:lang w:val="es-MX"/>
        </w:rPr>
        <w:t>a</w:t>
      </w:r>
      <w:r w:rsidRPr="001874B5">
        <w:rPr>
          <w:rFonts w:ascii="Times New Roman" w:hAnsi="Times New Roman"/>
          <w:sz w:val="28"/>
          <w:szCs w:val="28"/>
          <w:lang w:val="es-MX"/>
        </w:rPr>
        <w:t>s, artificiales y ajen</w:t>
      </w:r>
      <w:r>
        <w:rPr>
          <w:rFonts w:ascii="Times New Roman" w:hAnsi="Times New Roman"/>
          <w:sz w:val="28"/>
          <w:szCs w:val="28"/>
          <w:lang w:val="es-MX"/>
        </w:rPr>
        <w:t>a</w:t>
      </w:r>
      <w:r w:rsidRPr="001874B5">
        <w:rPr>
          <w:rFonts w:ascii="Times New Roman" w:hAnsi="Times New Roman"/>
          <w:sz w:val="28"/>
          <w:szCs w:val="28"/>
          <w:lang w:val="es-MX"/>
        </w:rPr>
        <w:t xml:space="preserve">s a la vida moderna. La experiencia comunitaria ya no era primordial, y en el culto divino los laicos no sabían que eran un </w:t>
      </w:r>
      <w:r>
        <w:rPr>
          <w:rFonts w:ascii="Times New Roman" w:hAnsi="Times New Roman"/>
          <w:sz w:val="28"/>
          <w:szCs w:val="28"/>
          <w:lang w:val="es-MX"/>
        </w:rPr>
        <w:t>mismo</w:t>
      </w:r>
      <w:r w:rsidRPr="001874B5">
        <w:rPr>
          <w:rFonts w:ascii="Times New Roman" w:hAnsi="Times New Roman"/>
          <w:sz w:val="28"/>
          <w:szCs w:val="28"/>
          <w:lang w:val="es-MX"/>
        </w:rPr>
        <w:t xml:space="preserve"> cuerpo con el clero. Sol</w:t>
      </w:r>
      <w:r>
        <w:rPr>
          <w:rFonts w:ascii="Times New Roman" w:hAnsi="Times New Roman"/>
          <w:sz w:val="28"/>
          <w:szCs w:val="28"/>
          <w:lang w:val="es-MX"/>
        </w:rPr>
        <w:t>amente</w:t>
      </w:r>
      <w:r w:rsidRPr="001874B5">
        <w:rPr>
          <w:rFonts w:ascii="Times New Roman" w:hAnsi="Times New Roman"/>
          <w:sz w:val="28"/>
          <w:szCs w:val="28"/>
          <w:lang w:val="es-MX"/>
        </w:rPr>
        <w:t xml:space="preserve"> el celebrante recibía la comunión en la “misa mayor”, incluso cuando había</w:t>
      </w:r>
      <w:r>
        <w:rPr>
          <w:rFonts w:ascii="Times New Roman" w:hAnsi="Times New Roman"/>
          <w:sz w:val="28"/>
          <w:szCs w:val="28"/>
          <w:lang w:val="es-MX"/>
        </w:rPr>
        <w:t xml:space="preserve"> una participación de</w:t>
      </w:r>
      <w:r w:rsidRPr="001874B5">
        <w:rPr>
          <w:rFonts w:ascii="Times New Roman" w:hAnsi="Times New Roman"/>
          <w:sz w:val="28"/>
          <w:szCs w:val="28"/>
          <w:lang w:val="es-MX"/>
        </w:rPr>
        <w:t xml:space="preserve"> 5</w:t>
      </w:r>
      <w:r>
        <w:rPr>
          <w:rFonts w:ascii="Times New Roman" w:hAnsi="Times New Roman"/>
          <w:sz w:val="28"/>
          <w:szCs w:val="28"/>
          <w:lang w:val="es-MX"/>
        </w:rPr>
        <w:t>,</w:t>
      </w:r>
      <w:r w:rsidRPr="001874B5">
        <w:rPr>
          <w:rFonts w:ascii="Times New Roman" w:hAnsi="Times New Roman"/>
          <w:sz w:val="28"/>
          <w:szCs w:val="28"/>
          <w:lang w:val="es-MX"/>
        </w:rPr>
        <w:t>000 fieles. Algun</w:t>
      </w:r>
      <w:r>
        <w:rPr>
          <w:rFonts w:ascii="Times New Roman" w:hAnsi="Times New Roman"/>
          <w:sz w:val="28"/>
          <w:szCs w:val="28"/>
          <w:lang w:val="es-MX"/>
        </w:rPr>
        <w:t>a</w:t>
      </w:r>
      <w:r w:rsidRPr="001874B5">
        <w:rPr>
          <w:rFonts w:ascii="Times New Roman" w:hAnsi="Times New Roman"/>
          <w:sz w:val="28"/>
          <w:szCs w:val="28"/>
          <w:lang w:val="es-MX"/>
        </w:rPr>
        <w:t xml:space="preserve">s </w:t>
      </w:r>
      <w:r>
        <w:rPr>
          <w:rFonts w:ascii="Times New Roman" w:hAnsi="Times New Roman"/>
          <w:sz w:val="28"/>
          <w:szCs w:val="28"/>
          <w:lang w:val="es-MX"/>
        </w:rPr>
        <w:t xml:space="preserve">comunidades </w:t>
      </w:r>
      <w:proofErr w:type="spellStart"/>
      <w:r>
        <w:rPr>
          <w:rFonts w:ascii="Times New Roman" w:hAnsi="Times New Roman"/>
          <w:sz w:val="28"/>
          <w:szCs w:val="28"/>
          <w:lang w:val="es-MX"/>
        </w:rPr>
        <w:t>Puseyistas</w:t>
      </w:r>
      <w:proofErr w:type="spellEnd"/>
      <w:r>
        <w:rPr>
          <w:rFonts w:ascii="Times New Roman" w:hAnsi="Times New Roman"/>
          <w:sz w:val="28"/>
          <w:szCs w:val="28"/>
          <w:lang w:val="es-MX"/>
        </w:rPr>
        <w:t xml:space="preserve"> </w:t>
      </w:r>
      <w:r w:rsidRPr="001874B5">
        <w:rPr>
          <w:rFonts w:ascii="Times New Roman" w:hAnsi="Times New Roman"/>
          <w:sz w:val="28"/>
          <w:szCs w:val="28"/>
          <w:lang w:val="es-MX"/>
        </w:rPr>
        <w:t>valientes en la costa este de los Estados Unidos</w:t>
      </w:r>
      <w:r>
        <w:rPr>
          <w:rFonts w:ascii="Times New Roman" w:hAnsi="Times New Roman"/>
          <w:sz w:val="28"/>
          <w:szCs w:val="28"/>
          <w:lang w:val="es-MX"/>
        </w:rPr>
        <w:t>,</w:t>
      </w:r>
      <w:r w:rsidRPr="001874B5">
        <w:rPr>
          <w:rFonts w:ascii="Times New Roman" w:hAnsi="Times New Roman"/>
          <w:sz w:val="28"/>
          <w:szCs w:val="28"/>
          <w:lang w:val="es-MX"/>
        </w:rPr>
        <w:t xml:space="preserve"> se convirtieron en sociedades rituales para los ricos y su ecléctico seguimiento de jóvenes </w:t>
      </w:r>
      <w:r>
        <w:rPr>
          <w:rFonts w:ascii="Times New Roman" w:hAnsi="Times New Roman"/>
          <w:sz w:val="28"/>
          <w:szCs w:val="28"/>
          <w:lang w:val="es-MX"/>
        </w:rPr>
        <w:t>amantes de las artes</w:t>
      </w:r>
      <w:r w:rsidRPr="001874B5">
        <w:rPr>
          <w:rFonts w:ascii="Times New Roman" w:hAnsi="Times New Roman"/>
          <w:sz w:val="28"/>
          <w:szCs w:val="28"/>
          <w:lang w:val="es-MX"/>
        </w:rPr>
        <w:t>. Una famosa parroquia de Boston envió a los sirvientes a una iglesia misionera separada y sonrió mientras una excéntrica patrona lavaba públicamente los escalones de entrada de la iglesia madre en Cuaresma, segura de que esto era un</w:t>
      </w:r>
      <w:r>
        <w:rPr>
          <w:rFonts w:ascii="Times New Roman" w:hAnsi="Times New Roman"/>
          <w:sz w:val="28"/>
          <w:szCs w:val="28"/>
          <w:lang w:val="es-MX"/>
        </w:rPr>
        <w:t>a renovación</w:t>
      </w:r>
      <w:r w:rsidRPr="001874B5">
        <w:rPr>
          <w:rFonts w:ascii="Times New Roman" w:hAnsi="Times New Roman"/>
          <w:sz w:val="28"/>
          <w:szCs w:val="28"/>
          <w:lang w:val="es-MX"/>
        </w:rPr>
        <w:t xml:space="preserve"> </w:t>
      </w:r>
      <w:proofErr w:type="gramStart"/>
      <w:r>
        <w:rPr>
          <w:rFonts w:ascii="Times New Roman" w:hAnsi="Times New Roman"/>
          <w:sz w:val="28"/>
          <w:szCs w:val="28"/>
          <w:lang w:val="es-MX"/>
        </w:rPr>
        <w:t>C</w:t>
      </w:r>
      <w:r w:rsidRPr="001874B5">
        <w:rPr>
          <w:rFonts w:ascii="Times New Roman" w:hAnsi="Times New Roman"/>
          <w:sz w:val="28"/>
          <w:szCs w:val="28"/>
          <w:lang w:val="es-MX"/>
        </w:rPr>
        <w:t>atólic</w:t>
      </w:r>
      <w:r>
        <w:rPr>
          <w:rFonts w:ascii="Times New Roman" w:hAnsi="Times New Roman"/>
          <w:sz w:val="28"/>
          <w:szCs w:val="28"/>
          <w:lang w:val="es-MX"/>
        </w:rPr>
        <w:t>a</w:t>
      </w:r>
      <w:proofErr w:type="gramEnd"/>
      <w:r w:rsidRPr="001874B5">
        <w:rPr>
          <w:rFonts w:ascii="Times New Roman" w:hAnsi="Times New Roman"/>
          <w:sz w:val="28"/>
          <w:szCs w:val="28"/>
          <w:lang w:val="es-MX"/>
        </w:rPr>
        <w:t>.</w:t>
      </w:r>
    </w:p>
    <w:p w14:paraId="2799FBFD" w14:textId="77777777" w:rsidR="00F73EEA" w:rsidRPr="001874B5" w:rsidRDefault="00F73EEA" w:rsidP="00F73EEA">
      <w:pPr>
        <w:pStyle w:val="BodyA"/>
        <w:rPr>
          <w:rFonts w:ascii="Times New Roman" w:eastAsia="Times New Roman" w:hAnsi="Times New Roman" w:cs="Times New Roman"/>
          <w:sz w:val="28"/>
          <w:szCs w:val="28"/>
          <w:lang w:val="es-MX"/>
        </w:rPr>
      </w:pPr>
    </w:p>
    <w:p w14:paraId="5964E736" w14:textId="77777777" w:rsidR="00F73EEA" w:rsidRPr="001874B5" w:rsidRDefault="00F73EEA" w:rsidP="00F73EEA">
      <w:pPr>
        <w:pStyle w:val="BodyA"/>
        <w:rPr>
          <w:rFonts w:ascii="Times New Roman" w:eastAsia="Times New Roman" w:hAnsi="Times New Roman" w:cs="Times New Roman"/>
          <w:sz w:val="28"/>
          <w:szCs w:val="28"/>
          <w:shd w:val="clear" w:color="auto" w:fill="FFFFFF"/>
          <w:lang w:val="es-MX"/>
        </w:rPr>
      </w:pPr>
      <w:r w:rsidRPr="001874B5">
        <w:rPr>
          <w:rFonts w:ascii="Times New Roman" w:hAnsi="Times New Roman"/>
          <w:sz w:val="28"/>
          <w:szCs w:val="28"/>
          <w:lang w:val="es-MX"/>
        </w:rPr>
        <w:t xml:space="preserve">El sistema industrial del siglo XIX fue la fuerza histórica que dio lugar a la búsqueda de comunidad litúrgica. Fue </w:t>
      </w:r>
      <w:proofErr w:type="spellStart"/>
      <w:r w:rsidRPr="001874B5">
        <w:rPr>
          <w:rFonts w:ascii="Times New Roman" w:hAnsi="Times New Roman"/>
          <w:sz w:val="28"/>
          <w:szCs w:val="28"/>
          <w:lang w:val="es-MX"/>
        </w:rPr>
        <w:t>Pusey</w:t>
      </w:r>
      <w:proofErr w:type="spellEnd"/>
      <w:r w:rsidRPr="001874B5">
        <w:rPr>
          <w:rFonts w:ascii="Times New Roman" w:hAnsi="Times New Roman"/>
          <w:sz w:val="28"/>
          <w:szCs w:val="28"/>
          <w:lang w:val="es-MX"/>
        </w:rPr>
        <w:t xml:space="preserve"> quien tuvo el valor de desafiar a los cristianos modernos a “lidiar con nuestro sistema de manufactura como lo hicieron los apóstoles con el sistema de esclavitud del mundo antiguo ... </w:t>
      </w:r>
      <w:proofErr w:type="spellStart"/>
      <w:r w:rsidRPr="001874B5">
        <w:rPr>
          <w:rFonts w:ascii="Times New Roman" w:hAnsi="Times New Roman"/>
          <w:sz w:val="28"/>
          <w:szCs w:val="28"/>
          <w:lang w:val="es-MX"/>
        </w:rPr>
        <w:t>si</w:t>
      </w:r>
      <w:proofErr w:type="spellEnd"/>
      <w:r w:rsidRPr="001874B5">
        <w:rPr>
          <w:rFonts w:ascii="Times New Roman" w:hAnsi="Times New Roman"/>
          <w:sz w:val="28"/>
          <w:szCs w:val="28"/>
          <w:lang w:val="es-MX"/>
        </w:rPr>
        <w:t xml:space="preserve"> por la gracia de Dios desposeímos a los principados y potestades del </w:t>
      </w:r>
      <w:r>
        <w:rPr>
          <w:rFonts w:ascii="Times New Roman" w:hAnsi="Times New Roman"/>
          <w:sz w:val="28"/>
          <w:szCs w:val="28"/>
          <w:lang w:val="es-MX"/>
        </w:rPr>
        <w:t xml:space="preserve">perjudicar </w:t>
      </w:r>
      <w:r w:rsidRPr="001874B5">
        <w:rPr>
          <w:rFonts w:ascii="Times New Roman" w:hAnsi="Times New Roman"/>
          <w:sz w:val="28"/>
          <w:szCs w:val="28"/>
          <w:lang w:val="es-MX"/>
        </w:rPr>
        <w:t xml:space="preserve">esas porciones de </w:t>
      </w:r>
      <w:r w:rsidRPr="001874B5">
        <w:rPr>
          <w:rFonts w:ascii="Times New Roman" w:hAnsi="Times New Roman"/>
          <w:sz w:val="28"/>
          <w:szCs w:val="28"/>
          <w:lang w:val="es-MX"/>
        </w:rPr>
        <w:lastRenderedPageBreak/>
        <w:t>su reino, los cuales, aunque no tenid</w:t>
      </w:r>
      <w:r>
        <w:rPr>
          <w:rFonts w:ascii="Times New Roman" w:hAnsi="Times New Roman"/>
          <w:sz w:val="28"/>
          <w:szCs w:val="28"/>
          <w:lang w:val="es-MX"/>
        </w:rPr>
        <w:t>as</w:t>
      </w:r>
      <w:r w:rsidRPr="001874B5">
        <w:rPr>
          <w:rFonts w:ascii="Times New Roman" w:hAnsi="Times New Roman"/>
          <w:sz w:val="28"/>
          <w:szCs w:val="28"/>
          <w:lang w:val="es-MX"/>
        </w:rPr>
        <w:t xml:space="preserve"> en cuenta </w:t>
      </w:r>
      <w:r>
        <w:rPr>
          <w:rFonts w:ascii="Times New Roman" w:hAnsi="Times New Roman"/>
          <w:sz w:val="28"/>
          <w:szCs w:val="28"/>
          <w:lang w:val="es-MX"/>
        </w:rPr>
        <w:t xml:space="preserve">por </w:t>
      </w:r>
      <w:r w:rsidRPr="001874B5">
        <w:rPr>
          <w:rFonts w:ascii="Times New Roman" w:hAnsi="Times New Roman"/>
          <w:sz w:val="28"/>
          <w:szCs w:val="28"/>
          <w:lang w:val="es-MX"/>
        </w:rPr>
        <w:t>la Iglesia, ha</w:t>
      </w:r>
      <w:r>
        <w:rPr>
          <w:rFonts w:ascii="Times New Roman" w:hAnsi="Times New Roman"/>
          <w:sz w:val="28"/>
          <w:szCs w:val="28"/>
          <w:lang w:val="es-MX"/>
        </w:rPr>
        <w:t>bían sido totalmente poseídas”</w:t>
      </w:r>
      <w:r w:rsidRPr="001874B5">
        <w:rPr>
          <w:rFonts w:ascii="Times New Roman" w:hAnsi="Times New Roman"/>
          <w:sz w:val="28"/>
          <w:szCs w:val="28"/>
          <w:lang w:val="es-MX"/>
        </w:rPr>
        <w:t>.</w:t>
      </w:r>
      <w:r w:rsidRPr="001874B5">
        <w:rPr>
          <w:rStyle w:val="FootnoteReference"/>
          <w:rFonts w:ascii="Times New Roman" w:hAnsi="Times New Roman"/>
          <w:sz w:val="28"/>
          <w:szCs w:val="28"/>
          <w:lang w:val="es-MX"/>
        </w:rPr>
        <w:footnoteReference w:id="5"/>
      </w:r>
      <w:r w:rsidRPr="001874B5">
        <w:rPr>
          <w:rFonts w:ascii="Times New Roman" w:hAnsi="Times New Roman"/>
          <w:sz w:val="28"/>
          <w:szCs w:val="28"/>
          <w:lang w:val="es-MX"/>
        </w:rPr>
        <w:t xml:space="preserve"> </w:t>
      </w:r>
      <w:r>
        <w:rPr>
          <w:rFonts w:ascii="Times New Roman" w:hAnsi="Times New Roman"/>
          <w:sz w:val="28"/>
          <w:szCs w:val="28"/>
          <w:lang w:val="es-MX"/>
        </w:rPr>
        <w:t xml:space="preserve">Entonces, </w:t>
      </w:r>
      <w:r w:rsidRPr="001874B5">
        <w:rPr>
          <w:rFonts w:ascii="Times New Roman" w:hAnsi="Times New Roman"/>
          <w:sz w:val="28"/>
          <w:szCs w:val="28"/>
          <w:lang w:val="es-MX"/>
        </w:rPr>
        <w:t>¿</w:t>
      </w:r>
      <w:r>
        <w:rPr>
          <w:rFonts w:ascii="Times New Roman" w:hAnsi="Times New Roman"/>
          <w:sz w:val="28"/>
          <w:szCs w:val="28"/>
          <w:lang w:val="es-MX"/>
        </w:rPr>
        <w:t>c</w:t>
      </w:r>
      <w:r w:rsidRPr="001874B5">
        <w:rPr>
          <w:rFonts w:ascii="Times New Roman" w:hAnsi="Times New Roman"/>
          <w:sz w:val="28"/>
          <w:szCs w:val="28"/>
          <w:lang w:val="es-MX"/>
        </w:rPr>
        <w:t xml:space="preserve">ómo </w:t>
      </w:r>
      <w:r>
        <w:rPr>
          <w:rFonts w:ascii="Times New Roman" w:hAnsi="Times New Roman"/>
          <w:sz w:val="28"/>
          <w:szCs w:val="28"/>
          <w:lang w:val="es-MX"/>
        </w:rPr>
        <w:t xml:space="preserve">podremos </w:t>
      </w:r>
      <w:r w:rsidRPr="001874B5">
        <w:rPr>
          <w:rFonts w:ascii="Times New Roman" w:hAnsi="Times New Roman"/>
          <w:sz w:val="28"/>
          <w:szCs w:val="28"/>
          <w:lang w:val="es-MX"/>
        </w:rPr>
        <w:t>lidiar con los sistemas digitales y el capitalismo que definen nuestra sociedad actual?</w:t>
      </w:r>
    </w:p>
    <w:p w14:paraId="0F06E0D8" w14:textId="77777777" w:rsidR="00F73EEA" w:rsidRPr="001874B5" w:rsidRDefault="00F73EEA" w:rsidP="00F73EEA">
      <w:pPr>
        <w:pStyle w:val="BodyA"/>
        <w:rPr>
          <w:rFonts w:ascii="Times New Roman" w:eastAsia="Times New Roman" w:hAnsi="Times New Roman" w:cs="Times New Roman"/>
          <w:sz w:val="28"/>
          <w:szCs w:val="28"/>
          <w:shd w:val="clear" w:color="auto" w:fill="FFFFFF"/>
          <w:lang w:val="es-MX"/>
        </w:rPr>
      </w:pPr>
    </w:p>
    <w:p w14:paraId="15EC6E93" w14:textId="77777777" w:rsidR="00F73EEA" w:rsidRPr="001874B5" w:rsidRDefault="00F73EEA" w:rsidP="00F73EEA">
      <w:pPr>
        <w:pStyle w:val="BodyA"/>
        <w:rPr>
          <w:rFonts w:ascii="Times New Roman" w:eastAsia="Times New Roman" w:hAnsi="Times New Roman" w:cs="Times New Roman"/>
          <w:sz w:val="28"/>
          <w:szCs w:val="28"/>
          <w:shd w:val="clear" w:color="auto" w:fill="FFFFFF"/>
          <w:lang w:val="es-MX"/>
        </w:rPr>
      </w:pPr>
      <w:r w:rsidRPr="001874B5">
        <w:rPr>
          <w:rFonts w:ascii="Times New Roman" w:hAnsi="Times New Roman"/>
          <w:sz w:val="28"/>
          <w:szCs w:val="28"/>
          <w:shd w:val="clear" w:color="auto" w:fill="FFFFFF"/>
          <w:lang w:val="es-MX"/>
        </w:rPr>
        <w:t xml:space="preserve">El siglo XIX sigue siendo nuestra crisis. Nosotros también </w:t>
      </w:r>
      <w:r>
        <w:rPr>
          <w:rFonts w:ascii="Times New Roman" w:hAnsi="Times New Roman"/>
          <w:sz w:val="28"/>
          <w:szCs w:val="28"/>
          <w:shd w:val="clear" w:color="auto" w:fill="FFFFFF"/>
          <w:lang w:val="es-MX"/>
        </w:rPr>
        <w:t xml:space="preserve">podemos </w:t>
      </w:r>
      <w:r w:rsidRPr="001874B5">
        <w:rPr>
          <w:rFonts w:ascii="Times New Roman" w:hAnsi="Times New Roman"/>
          <w:sz w:val="28"/>
          <w:szCs w:val="28"/>
          <w:shd w:val="clear" w:color="auto" w:fill="FFFFFF"/>
          <w:lang w:val="es-MX"/>
        </w:rPr>
        <w:t>perverti</w:t>
      </w:r>
      <w:r>
        <w:rPr>
          <w:rFonts w:ascii="Times New Roman" w:hAnsi="Times New Roman"/>
          <w:sz w:val="28"/>
          <w:szCs w:val="28"/>
          <w:shd w:val="clear" w:color="auto" w:fill="FFFFFF"/>
          <w:lang w:val="es-MX"/>
        </w:rPr>
        <w:t>r</w:t>
      </w:r>
      <w:r w:rsidRPr="001874B5">
        <w:rPr>
          <w:rFonts w:ascii="Times New Roman" w:hAnsi="Times New Roman"/>
          <w:sz w:val="28"/>
          <w:szCs w:val="28"/>
          <w:shd w:val="clear" w:color="auto" w:fill="FFFFFF"/>
          <w:lang w:val="es-MX"/>
        </w:rPr>
        <w:t xml:space="preserve"> los </w:t>
      </w:r>
      <w:r>
        <w:rPr>
          <w:rFonts w:ascii="Times New Roman" w:hAnsi="Times New Roman"/>
          <w:sz w:val="28"/>
          <w:szCs w:val="28"/>
          <w:shd w:val="clear" w:color="auto" w:fill="FFFFFF"/>
          <w:lang w:val="es-MX"/>
        </w:rPr>
        <w:t xml:space="preserve">dones </w:t>
      </w:r>
      <w:r w:rsidRPr="001874B5">
        <w:rPr>
          <w:rFonts w:ascii="Times New Roman" w:hAnsi="Times New Roman"/>
          <w:sz w:val="28"/>
          <w:szCs w:val="28"/>
          <w:shd w:val="clear" w:color="auto" w:fill="FFFFFF"/>
          <w:lang w:val="es-MX"/>
        </w:rPr>
        <w:t>maravillosos que las máquinas pudi</w:t>
      </w:r>
      <w:r>
        <w:rPr>
          <w:rFonts w:ascii="Times New Roman" w:hAnsi="Times New Roman"/>
          <w:sz w:val="28"/>
          <w:szCs w:val="28"/>
          <w:shd w:val="clear" w:color="auto" w:fill="FFFFFF"/>
          <w:lang w:val="es-MX"/>
        </w:rPr>
        <w:t>eran</w:t>
      </w:r>
      <w:r w:rsidRPr="001874B5">
        <w:rPr>
          <w:rFonts w:ascii="Times New Roman" w:hAnsi="Times New Roman"/>
          <w:sz w:val="28"/>
          <w:szCs w:val="28"/>
          <w:shd w:val="clear" w:color="auto" w:fill="FFFFFF"/>
          <w:lang w:val="es-MX"/>
        </w:rPr>
        <w:t xml:space="preserve"> ser. Estamos rodeados de artefactos de violencia que pueden traer la muerte global, artificios de comercio que arrojan una lluvia química y máquinas de diversión que adormecen la mente y fomentan la evasión de la responsabilidad. En la caída de Roma, en la Edad Media, en la Reforma, en la Revolución Francesa, el culto cristiano ha presentado una articulación de valores humanos en desacuerdo con los estándares públicos aceptados. Esto también sucedió en nuestra </w:t>
      </w:r>
      <w:r>
        <w:rPr>
          <w:rFonts w:ascii="Times New Roman" w:hAnsi="Times New Roman"/>
          <w:sz w:val="28"/>
          <w:szCs w:val="28"/>
          <w:shd w:val="clear" w:color="auto" w:fill="FFFFFF"/>
          <w:lang w:val="es-MX"/>
        </w:rPr>
        <w:t>E</w:t>
      </w:r>
      <w:r w:rsidRPr="001874B5">
        <w:rPr>
          <w:rFonts w:ascii="Times New Roman" w:hAnsi="Times New Roman"/>
          <w:sz w:val="28"/>
          <w:szCs w:val="28"/>
          <w:shd w:val="clear" w:color="auto" w:fill="FFFFFF"/>
          <w:lang w:val="es-MX"/>
        </w:rPr>
        <w:t>ra de la</w:t>
      </w:r>
      <w:r>
        <w:rPr>
          <w:rFonts w:ascii="Times New Roman" w:hAnsi="Times New Roman"/>
          <w:sz w:val="28"/>
          <w:szCs w:val="28"/>
          <w:shd w:val="clear" w:color="auto" w:fill="FFFFFF"/>
          <w:lang w:val="es-MX"/>
        </w:rPr>
        <w:t xml:space="preserve"> Mecanización</w:t>
      </w:r>
      <w:r w:rsidRPr="001874B5">
        <w:rPr>
          <w:rFonts w:ascii="Times New Roman" w:hAnsi="Times New Roman"/>
          <w:sz w:val="28"/>
          <w:szCs w:val="28"/>
          <w:shd w:val="clear" w:color="auto" w:fill="FFFFFF"/>
          <w:lang w:val="es-MX"/>
        </w:rPr>
        <w:t xml:space="preserve">. Y, sin embargo, gran parte de la iglesia ignora una línea oscura de pensadores cristianos que relacionaban </w:t>
      </w:r>
      <w:r>
        <w:rPr>
          <w:rFonts w:ascii="Times New Roman" w:hAnsi="Times New Roman"/>
          <w:sz w:val="28"/>
          <w:szCs w:val="28"/>
          <w:shd w:val="clear" w:color="auto" w:fill="FFFFFF"/>
          <w:lang w:val="es-MX"/>
        </w:rPr>
        <w:t xml:space="preserve">el acto de </w:t>
      </w:r>
      <w:r w:rsidRPr="001874B5">
        <w:rPr>
          <w:rFonts w:ascii="Times New Roman" w:hAnsi="Times New Roman"/>
          <w:sz w:val="28"/>
          <w:szCs w:val="28"/>
          <w:shd w:val="clear" w:color="auto" w:fill="FFFFFF"/>
          <w:lang w:val="es-MX"/>
        </w:rPr>
        <w:t xml:space="preserve">adoración con los seres humanos tal como existían en el orden industrial. </w:t>
      </w:r>
      <w:proofErr w:type="spellStart"/>
      <w:r w:rsidRPr="001874B5">
        <w:rPr>
          <w:rFonts w:ascii="Times New Roman" w:hAnsi="Times New Roman"/>
          <w:sz w:val="28"/>
          <w:szCs w:val="28"/>
          <w:shd w:val="clear" w:color="auto" w:fill="FFFFFF"/>
          <w:lang w:val="es-MX"/>
        </w:rPr>
        <w:t>Pusey</w:t>
      </w:r>
      <w:proofErr w:type="spellEnd"/>
      <w:r w:rsidRPr="001874B5">
        <w:rPr>
          <w:rFonts w:ascii="Times New Roman" w:hAnsi="Times New Roman"/>
          <w:sz w:val="28"/>
          <w:szCs w:val="28"/>
          <w:shd w:val="clear" w:color="auto" w:fill="FFFFFF"/>
          <w:lang w:val="es-MX"/>
        </w:rPr>
        <w:t xml:space="preserve">, de pie en esta línea, sostiene una herencia que aún no hemos </w:t>
      </w:r>
      <w:r>
        <w:rPr>
          <w:rFonts w:ascii="Times New Roman" w:hAnsi="Times New Roman"/>
          <w:sz w:val="28"/>
          <w:szCs w:val="28"/>
          <w:shd w:val="clear" w:color="auto" w:fill="FFFFFF"/>
          <w:lang w:val="es-MX"/>
        </w:rPr>
        <w:t>descubierto totalmente</w:t>
      </w:r>
      <w:r w:rsidRPr="001874B5">
        <w:rPr>
          <w:rFonts w:ascii="Times New Roman" w:hAnsi="Times New Roman"/>
          <w:sz w:val="28"/>
          <w:szCs w:val="28"/>
          <w:shd w:val="clear" w:color="auto" w:fill="FFFFFF"/>
          <w:lang w:val="es-MX"/>
        </w:rPr>
        <w:t>.</w:t>
      </w:r>
    </w:p>
    <w:p w14:paraId="2A5AC868" w14:textId="77777777" w:rsidR="00F73EEA" w:rsidRPr="001874B5" w:rsidRDefault="00F73EEA" w:rsidP="00F73EEA">
      <w:pPr>
        <w:pStyle w:val="BodyA"/>
        <w:rPr>
          <w:rFonts w:ascii="Times New Roman" w:eastAsia="Times New Roman" w:hAnsi="Times New Roman" w:cs="Times New Roman"/>
          <w:sz w:val="28"/>
          <w:szCs w:val="28"/>
          <w:shd w:val="clear" w:color="auto" w:fill="FFFFFF"/>
          <w:lang w:val="es-MX"/>
        </w:rPr>
      </w:pPr>
    </w:p>
    <w:p w14:paraId="77C710CC" w14:textId="77777777" w:rsidR="00F73EEA" w:rsidRPr="001874B5" w:rsidRDefault="00F73EEA" w:rsidP="00F73EEA">
      <w:pPr>
        <w:pStyle w:val="BodyA"/>
        <w:rPr>
          <w:rFonts w:ascii="Times New Roman" w:eastAsia="Times New Roman" w:hAnsi="Times New Roman" w:cs="Times New Roman"/>
          <w:b/>
          <w:bCs/>
          <w:sz w:val="32"/>
          <w:szCs w:val="32"/>
          <w:lang w:val="es-MX"/>
        </w:rPr>
      </w:pPr>
      <w:r w:rsidRPr="001874B5">
        <w:rPr>
          <w:rFonts w:ascii="Times New Roman" w:hAnsi="Times New Roman"/>
          <w:b/>
          <w:bCs/>
          <w:sz w:val="32"/>
          <w:szCs w:val="32"/>
          <w:lang w:val="es-MX"/>
        </w:rPr>
        <w:t>El Movimiento Litúrgico del Siglo XIX</w:t>
      </w:r>
    </w:p>
    <w:p w14:paraId="2ADC6C34" w14:textId="77777777" w:rsidR="00F73EEA" w:rsidRPr="001874B5" w:rsidRDefault="00F73EEA" w:rsidP="00F73EEA">
      <w:pPr>
        <w:pStyle w:val="BodyA"/>
        <w:rPr>
          <w:rFonts w:ascii="Times New Roman" w:eastAsia="Times New Roman" w:hAnsi="Times New Roman" w:cs="Times New Roman"/>
          <w:sz w:val="28"/>
          <w:szCs w:val="28"/>
          <w:lang w:val="es-MX"/>
        </w:rPr>
      </w:pPr>
    </w:p>
    <w:p w14:paraId="652FD7BC"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Movimiento Litúrgico del siglo XIX (1833-1933) fue obra de los benedictinos, principalmente en Francia, Alemania y Bélgica. Fue el abad de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xml:space="preserve">, Francia, </w:t>
      </w:r>
      <w:proofErr w:type="spellStart"/>
      <w:r w:rsidRPr="001874B5">
        <w:rPr>
          <w:rFonts w:ascii="Times New Roman" w:hAnsi="Times New Roman"/>
          <w:sz w:val="28"/>
          <w:szCs w:val="28"/>
          <w:lang w:val="es-MX"/>
        </w:rPr>
        <w:t>Dom</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Prosper</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quien utilizó por primera vez la frase </w:t>
      </w:r>
      <w:r>
        <w:rPr>
          <w:rFonts w:ascii="Times New Roman" w:hAnsi="Times New Roman"/>
          <w:sz w:val="28"/>
          <w:szCs w:val="28"/>
          <w:lang w:val="es-MX"/>
        </w:rPr>
        <w:t>“</w:t>
      </w:r>
      <w:r w:rsidRPr="001874B5">
        <w:rPr>
          <w:rFonts w:ascii="Times New Roman" w:hAnsi="Times New Roman"/>
          <w:sz w:val="28"/>
          <w:szCs w:val="28"/>
          <w:lang w:val="es-MX"/>
        </w:rPr>
        <w:t xml:space="preserve">Movimiento </w:t>
      </w:r>
      <w:r>
        <w:rPr>
          <w:rFonts w:ascii="Times New Roman" w:hAnsi="Times New Roman"/>
          <w:sz w:val="28"/>
          <w:szCs w:val="28"/>
          <w:lang w:val="es-MX"/>
        </w:rPr>
        <w:t>L</w:t>
      </w:r>
      <w:r w:rsidRPr="001874B5">
        <w:rPr>
          <w:rFonts w:ascii="Times New Roman" w:hAnsi="Times New Roman"/>
          <w:sz w:val="28"/>
          <w:szCs w:val="28"/>
          <w:lang w:val="es-MX"/>
        </w:rPr>
        <w:t>itúrgico</w:t>
      </w:r>
      <w:r>
        <w:rPr>
          <w:rFonts w:ascii="Times New Roman" w:hAnsi="Times New Roman"/>
          <w:sz w:val="28"/>
          <w:szCs w:val="28"/>
          <w:lang w:val="es-MX"/>
        </w:rPr>
        <w:t>”</w:t>
      </w:r>
      <w:r w:rsidRPr="001874B5">
        <w:rPr>
          <w:rFonts w:ascii="Times New Roman" w:hAnsi="Times New Roman"/>
          <w:sz w:val="28"/>
          <w:szCs w:val="28"/>
          <w:lang w:val="es-MX"/>
        </w:rPr>
        <w:t xml:space="preserve">, y para él fueron los esfuerzos monásticos, pastorales y culturales los que abrieron el camino para la restauración del culto, que había caído en una negligencia casi universal. </w:t>
      </w:r>
    </w:p>
    <w:p w14:paraId="7774471F" w14:textId="77777777" w:rsidR="00F73EEA" w:rsidRPr="001874B5" w:rsidRDefault="00F73EEA" w:rsidP="00F73EEA">
      <w:pPr>
        <w:pStyle w:val="BodyA"/>
        <w:rPr>
          <w:rFonts w:ascii="Times New Roman" w:eastAsia="Times New Roman" w:hAnsi="Times New Roman" w:cs="Times New Roman"/>
          <w:sz w:val="28"/>
          <w:szCs w:val="28"/>
          <w:lang w:val="es-MX"/>
        </w:rPr>
      </w:pPr>
    </w:p>
    <w:p w14:paraId="42D96BD2"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El liderazgo de los monasterios en el avivamiento litúrgico es sorprendente debido al declive marcado de los monasterios en Europa Occidental. En 1790 había más de 1,000 monasterios benedictinos para hombres y 500 para mujeres. Catorce años después quedaba menos del 2 por ciento de estas casas, y en 1845 s</w:t>
      </w:r>
      <w:r>
        <w:rPr>
          <w:rFonts w:ascii="Times New Roman" w:hAnsi="Times New Roman"/>
          <w:sz w:val="28"/>
          <w:szCs w:val="28"/>
          <w:lang w:val="es-MX"/>
        </w:rPr>
        <w:t>ó</w:t>
      </w:r>
      <w:r w:rsidRPr="001874B5">
        <w:rPr>
          <w:rFonts w:ascii="Times New Roman" w:hAnsi="Times New Roman"/>
          <w:sz w:val="28"/>
          <w:szCs w:val="28"/>
          <w:lang w:val="es-MX"/>
        </w:rPr>
        <w:t xml:space="preserve">lo el 5 por ciento había </w:t>
      </w:r>
      <w:r>
        <w:rPr>
          <w:rFonts w:ascii="Times New Roman" w:hAnsi="Times New Roman"/>
          <w:sz w:val="28"/>
          <w:szCs w:val="28"/>
          <w:lang w:val="es-MX"/>
        </w:rPr>
        <w:t xml:space="preserve">sido </w:t>
      </w:r>
      <w:r w:rsidRPr="001874B5">
        <w:rPr>
          <w:rFonts w:ascii="Times New Roman" w:hAnsi="Times New Roman"/>
          <w:sz w:val="28"/>
          <w:szCs w:val="28"/>
          <w:lang w:val="es-MX"/>
        </w:rPr>
        <w:t>restaurado</w:t>
      </w:r>
      <w:r>
        <w:rPr>
          <w:rFonts w:ascii="Times New Roman" w:hAnsi="Times New Roman"/>
          <w:sz w:val="28"/>
          <w:szCs w:val="28"/>
          <w:lang w:val="es-MX"/>
        </w:rPr>
        <w:t>s</w:t>
      </w:r>
      <w:r w:rsidRPr="001874B5">
        <w:rPr>
          <w:rFonts w:ascii="Times New Roman" w:hAnsi="Times New Roman"/>
          <w:sz w:val="28"/>
          <w:szCs w:val="28"/>
          <w:lang w:val="es-MX"/>
        </w:rPr>
        <w:t xml:space="preserve">. Fueron </w:t>
      </w:r>
      <w:r>
        <w:rPr>
          <w:rFonts w:ascii="Times New Roman" w:hAnsi="Times New Roman"/>
          <w:sz w:val="28"/>
          <w:szCs w:val="28"/>
          <w:lang w:val="es-MX"/>
        </w:rPr>
        <w:t xml:space="preserve">enormemente </w:t>
      </w:r>
      <w:r w:rsidRPr="001874B5">
        <w:rPr>
          <w:rFonts w:ascii="Times New Roman" w:hAnsi="Times New Roman"/>
          <w:sz w:val="28"/>
          <w:szCs w:val="28"/>
          <w:lang w:val="es-MX"/>
        </w:rPr>
        <w:t xml:space="preserve">reducidos </w:t>
      </w:r>
      <w:r>
        <w:rPr>
          <w:rFonts w:ascii="Times New Roman" w:hAnsi="Times New Roman"/>
          <w:sz w:val="28"/>
          <w:szCs w:val="28"/>
          <w:lang w:val="es-MX"/>
        </w:rPr>
        <w:t>en</w:t>
      </w:r>
      <w:r w:rsidRPr="001874B5">
        <w:rPr>
          <w:rFonts w:ascii="Times New Roman" w:hAnsi="Times New Roman"/>
          <w:sz w:val="28"/>
          <w:szCs w:val="28"/>
          <w:lang w:val="es-MX"/>
        </w:rPr>
        <w:t xml:space="preserve"> tamaño y fueron destituidos de sus bibliotecas y otras posesiones. Los religiosos que se quedaron encontraron su vocación en foros públicos </w:t>
      </w:r>
      <w:r>
        <w:rPr>
          <w:rFonts w:ascii="Times New Roman" w:hAnsi="Times New Roman"/>
          <w:sz w:val="28"/>
          <w:szCs w:val="28"/>
          <w:lang w:val="es-MX"/>
        </w:rPr>
        <w:t xml:space="preserve">relacionados con </w:t>
      </w:r>
      <w:r w:rsidRPr="001874B5">
        <w:rPr>
          <w:rFonts w:ascii="Times New Roman" w:hAnsi="Times New Roman"/>
          <w:sz w:val="28"/>
          <w:szCs w:val="28"/>
          <w:lang w:val="es-MX"/>
        </w:rPr>
        <w:t>la predicación, la enseñanza parroquial e incluso el periodismo, pero el énfasis estaba en las obras públicas af</w:t>
      </w:r>
      <w:r>
        <w:rPr>
          <w:rFonts w:ascii="Times New Roman" w:hAnsi="Times New Roman"/>
          <w:sz w:val="28"/>
          <w:szCs w:val="28"/>
          <w:lang w:val="es-MX"/>
        </w:rPr>
        <w:t xml:space="preserve">anosas </w:t>
      </w:r>
      <w:r w:rsidRPr="001874B5">
        <w:rPr>
          <w:rFonts w:ascii="Times New Roman" w:hAnsi="Times New Roman"/>
          <w:sz w:val="28"/>
          <w:szCs w:val="28"/>
          <w:lang w:val="es-MX"/>
        </w:rPr>
        <w:t>más que en la oración. No hab</w:t>
      </w:r>
      <w:r>
        <w:rPr>
          <w:rFonts w:ascii="Times New Roman" w:hAnsi="Times New Roman"/>
          <w:sz w:val="28"/>
          <w:szCs w:val="28"/>
          <w:lang w:val="es-MX"/>
        </w:rPr>
        <w:t>ía</w:t>
      </w:r>
      <w:r w:rsidRPr="001874B5">
        <w:rPr>
          <w:rFonts w:ascii="Times New Roman" w:hAnsi="Times New Roman"/>
          <w:sz w:val="28"/>
          <w:szCs w:val="28"/>
          <w:lang w:val="es-MX"/>
        </w:rPr>
        <w:t xml:space="preserve"> énfasis en la liturgia.</w:t>
      </w:r>
    </w:p>
    <w:p w14:paraId="2A0A1EFF" w14:textId="77777777" w:rsidR="00F73EEA" w:rsidRDefault="00F73EEA" w:rsidP="00F73EEA">
      <w:pPr>
        <w:pStyle w:val="BodyA"/>
        <w:rPr>
          <w:rFonts w:ascii="Times New Roman" w:eastAsia="Times New Roman" w:hAnsi="Times New Roman" w:cs="Times New Roman"/>
          <w:sz w:val="28"/>
          <w:szCs w:val="28"/>
          <w:lang w:val="es-MX"/>
        </w:rPr>
      </w:pPr>
    </w:p>
    <w:p w14:paraId="6153EFF5" w14:textId="77777777" w:rsidR="00F73EEA" w:rsidRPr="001874B5" w:rsidRDefault="00F73EEA" w:rsidP="00F73EEA">
      <w:pPr>
        <w:pStyle w:val="BodyA"/>
        <w:rPr>
          <w:rFonts w:ascii="Times New Roman" w:eastAsia="Times New Roman" w:hAnsi="Times New Roman" w:cs="Times New Roman"/>
          <w:sz w:val="28"/>
          <w:szCs w:val="28"/>
          <w:lang w:val="es-MX"/>
        </w:rPr>
      </w:pPr>
      <w:proofErr w:type="spellStart"/>
      <w:r w:rsidRPr="001874B5">
        <w:rPr>
          <w:rFonts w:ascii="Times New Roman" w:hAnsi="Times New Roman"/>
          <w:sz w:val="28"/>
          <w:szCs w:val="28"/>
          <w:lang w:val="es-MX"/>
        </w:rPr>
        <w:lastRenderedPageBreak/>
        <w:t>Guéranger</w:t>
      </w:r>
      <w:proofErr w:type="spellEnd"/>
      <w:r w:rsidRPr="001874B5">
        <w:rPr>
          <w:rFonts w:ascii="Times New Roman" w:hAnsi="Times New Roman"/>
          <w:sz w:val="28"/>
          <w:szCs w:val="28"/>
          <w:lang w:val="es-MX"/>
        </w:rPr>
        <w:t xml:space="preserve"> discernió que su vocación estaba en el campo de la liturgia, y a los 25 años resolvió refundar una casa benedictina como centro de oración e investigación. Esto lo hizo en 1833, reabriendo las puertas del antiguo priorato maurista de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xml:space="preserve">, en el oeste de Francia.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sost</w:t>
      </w:r>
      <w:r>
        <w:rPr>
          <w:rFonts w:ascii="Times New Roman" w:hAnsi="Times New Roman"/>
          <w:sz w:val="28"/>
          <w:szCs w:val="28"/>
          <w:lang w:val="es-MX"/>
        </w:rPr>
        <w:t>enía</w:t>
      </w:r>
      <w:r w:rsidRPr="001874B5">
        <w:rPr>
          <w:rFonts w:ascii="Times New Roman" w:hAnsi="Times New Roman"/>
          <w:sz w:val="28"/>
          <w:szCs w:val="28"/>
          <w:lang w:val="es-MX"/>
        </w:rPr>
        <w:t xml:space="preserve"> que el Oficio divino, cantado en coro en su totalidad con la celebración solemne de la Eucaristía en su centro, </w:t>
      </w:r>
      <w:r>
        <w:rPr>
          <w:rFonts w:ascii="Times New Roman" w:hAnsi="Times New Roman"/>
          <w:sz w:val="28"/>
          <w:szCs w:val="28"/>
          <w:lang w:val="es-MX"/>
        </w:rPr>
        <w:t xml:space="preserve">tendría que </w:t>
      </w:r>
      <w:r w:rsidRPr="001874B5">
        <w:rPr>
          <w:rFonts w:ascii="Times New Roman" w:hAnsi="Times New Roman"/>
          <w:sz w:val="28"/>
          <w:szCs w:val="28"/>
          <w:lang w:val="es-MX"/>
        </w:rPr>
        <w:t xml:space="preserve">estar en el corazón del monaquismo benedictino. </w:t>
      </w:r>
    </w:p>
    <w:p w14:paraId="6C29633E" w14:textId="77777777" w:rsidR="00F73EEA" w:rsidRPr="001874B5" w:rsidRDefault="00F73EEA" w:rsidP="00F73EEA">
      <w:pPr>
        <w:pStyle w:val="BodyA"/>
        <w:rPr>
          <w:rFonts w:ascii="Times New Roman" w:eastAsia="Times New Roman" w:hAnsi="Times New Roman" w:cs="Times New Roman"/>
          <w:sz w:val="28"/>
          <w:szCs w:val="28"/>
          <w:lang w:val="es-MX"/>
        </w:rPr>
      </w:pPr>
    </w:p>
    <w:p w14:paraId="0AD1282E"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 1840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inició la fase pastoral de la renovación litúrgica de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xml:space="preserve"> dirigida contra la indiferencia episcopal, la práctica descuidada de las parroquias y la ignorancia de los laicos. En toda Francia, los laicos no tenían idea de lo que sucedía en una misa mayor, no cantaban en la misa y evitaban el oficio divino.</w:t>
      </w:r>
    </w:p>
    <w:p w14:paraId="14FF1A7F" w14:textId="77777777" w:rsidR="00F73EEA" w:rsidRPr="001874B5" w:rsidRDefault="00F73EEA" w:rsidP="00F73EEA">
      <w:pPr>
        <w:pStyle w:val="BodyA"/>
        <w:rPr>
          <w:rFonts w:ascii="Times New Roman" w:eastAsia="Times New Roman" w:hAnsi="Times New Roman" w:cs="Times New Roman"/>
          <w:sz w:val="28"/>
          <w:szCs w:val="28"/>
          <w:lang w:val="es-MX"/>
        </w:rPr>
      </w:pPr>
    </w:p>
    <w:p w14:paraId="19A82CF1"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La oposición vino en 1845 del obispo Jean-Jacques </w:t>
      </w:r>
      <w:proofErr w:type="spellStart"/>
      <w:r w:rsidRPr="001874B5">
        <w:rPr>
          <w:rFonts w:ascii="Times New Roman" w:hAnsi="Times New Roman"/>
          <w:sz w:val="28"/>
          <w:szCs w:val="28"/>
          <w:lang w:val="es-MX"/>
        </w:rPr>
        <w:t>Fayet</w:t>
      </w:r>
      <w:proofErr w:type="spellEnd"/>
      <w:r w:rsidRPr="001874B5">
        <w:rPr>
          <w:rFonts w:ascii="Times New Roman" w:hAnsi="Times New Roman"/>
          <w:sz w:val="28"/>
          <w:szCs w:val="28"/>
          <w:lang w:val="es-MX"/>
        </w:rPr>
        <w:t xml:space="preserve"> de Orleans, quien afirmó que la religión es una virtud moral, privada e individualista</w:t>
      </w:r>
      <w:r>
        <w:rPr>
          <w:rFonts w:ascii="Times New Roman" w:hAnsi="Times New Roman"/>
          <w:sz w:val="28"/>
          <w:szCs w:val="28"/>
          <w:lang w:val="es-MX"/>
        </w:rPr>
        <w:t xml:space="preserve"> -</w:t>
      </w:r>
      <w:r w:rsidRPr="001874B5">
        <w:rPr>
          <w:rFonts w:ascii="Times New Roman" w:hAnsi="Times New Roman"/>
          <w:sz w:val="28"/>
          <w:szCs w:val="28"/>
          <w:lang w:val="es-MX"/>
        </w:rPr>
        <w:t xml:space="preserve">no comunitaria; y la liturgia, en el mejor de los casos, es competencia exclusiva del clero.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respondió no haciendo de las parroquias el campo de batalla de prácticas opuestas, sino haciendo de los monasterios modelos de ritos y formación intelectual, ofreciendo a los laicos ejemplos de celebración litúrgica y fomentando la reflexión teológica y la investigación histórica.</w:t>
      </w:r>
    </w:p>
    <w:p w14:paraId="63D0D2DE" w14:textId="77777777" w:rsidR="00F73EEA" w:rsidRPr="001874B5" w:rsidRDefault="00F73EEA" w:rsidP="00F73EEA">
      <w:pPr>
        <w:pStyle w:val="BodyA"/>
        <w:rPr>
          <w:rFonts w:ascii="Times New Roman" w:eastAsia="Times New Roman" w:hAnsi="Times New Roman" w:cs="Times New Roman"/>
          <w:sz w:val="28"/>
          <w:szCs w:val="28"/>
          <w:lang w:val="es-MX"/>
        </w:rPr>
      </w:pPr>
    </w:p>
    <w:p w14:paraId="5D368D20"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Las liturgias de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eran románticas y líricas, ilustrando tres temas clave: (1) La liturgia es fundamental no solo para los monasterios, sino también para las catedrales </w:t>
      </w:r>
      <w:r>
        <w:rPr>
          <w:rFonts w:ascii="Times New Roman" w:hAnsi="Times New Roman"/>
          <w:sz w:val="28"/>
          <w:szCs w:val="28"/>
          <w:lang w:val="es-MX"/>
        </w:rPr>
        <w:t xml:space="preserve">incluyendo a </w:t>
      </w:r>
      <w:r w:rsidRPr="001874B5">
        <w:rPr>
          <w:rFonts w:ascii="Times New Roman" w:hAnsi="Times New Roman"/>
          <w:sz w:val="28"/>
          <w:szCs w:val="28"/>
          <w:lang w:val="es-MX"/>
        </w:rPr>
        <w:t xml:space="preserve">las </w:t>
      </w:r>
      <w:r>
        <w:rPr>
          <w:rFonts w:ascii="Times New Roman" w:hAnsi="Times New Roman"/>
          <w:sz w:val="28"/>
          <w:szCs w:val="28"/>
          <w:lang w:val="es-MX"/>
        </w:rPr>
        <w:t>parroquias</w:t>
      </w:r>
      <w:r w:rsidRPr="001874B5">
        <w:rPr>
          <w:rFonts w:ascii="Times New Roman" w:hAnsi="Times New Roman"/>
          <w:sz w:val="28"/>
          <w:szCs w:val="28"/>
          <w:lang w:val="es-MX"/>
        </w:rPr>
        <w:t>, y durante 1</w:t>
      </w:r>
      <w:r>
        <w:rPr>
          <w:rFonts w:ascii="Times New Roman" w:hAnsi="Times New Roman"/>
          <w:sz w:val="28"/>
          <w:szCs w:val="28"/>
          <w:lang w:val="es-MX"/>
        </w:rPr>
        <w:t>,</w:t>
      </w:r>
      <w:r w:rsidRPr="001874B5">
        <w:rPr>
          <w:rFonts w:ascii="Times New Roman" w:hAnsi="Times New Roman"/>
          <w:sz w:val="28"/>
          <w:szCs w:val="28"/>
          <w:lang w:val="es-MX"/>
        </w:rPr>
        <w:t>000 años h</w:t>
      </w:r>
      <w:r>
        <w:rPr>
          <w:rFonts w:ascii="Times New Roman" w:hAnsi="Times New Roman"/>
          <w:sz w:val="28"/>
          <w:szCs w:val="28"/>
          <w:lang w:val="es-MX"/>
        </w:rPr>
        <w:t>abía</w:t>
      </w:r>
      <w:r w:rsidRPr="001874B5">
        <w:rPr>
          <w:rFonts w:ascii="Times New Roman" w:hAnsi="Times New Roman"/>
          <w:sz w:val="28"/>
          <w:szCs w:val="28"/>
          <w:lang w:val="es-MX"/>
        </w:rPr>
        <w:t xml:space="preserve"> sido</w:t>
      </w:r>
      <w:r>
        <w:rPr>
          <w:rFonts w:ascii="Times New Roman" w:hAnsi="Times New Roman"/>
          <w:sz w:val="28"/>
          <w:szCs w:val="28"/>
          <w:lang w:val="es-MX"/>
        </w:rPr>
        <w:t xml:space="preserve"> el medio </w:t>
      </w:r>
      <w:r w:rsidRPr="001874B5">
        <w:rPr>
          <w:rFonts w:ascii="Times New Roman" w:hAnsi="Times New Roman"/>
          <w:sz w:val="28"/>
          <w:szCs w:val="28"/>
          <w:lang w:val="es-MX"/>
        </w:rPr>
        <w:t xml:space="preserve">principal </w:t>
      </w:r>
      <w:r>
        <w:rPr>
          <w:rFonts w:ascii="Times New Roman" w:hAnsi="Times New Roman"/>
          <w:sz w:val="28"/>
          <w:szCs w:val="28"/>
          <w:lang w:val="es-MX"/>
        </w:rPr>
        <w:t xml:space="preserve">para la transmisión de </w:t>
      </w:r>
      <w:r w:rsidRPr="001874B5">
        <w:rPr>
          <w:rFonts w:ascii="Times New Roman" w:hAnsi="Times New Roman"/>
          <w:sz w:val="28"/>
          <w:szCs w:val="28"/>
          <w:lang w:val="es-MX"/>
        </w:rPr>
        <w:t>la tradición de la Iglesia (</w:t>
      </w:r>
      <w:r>
        <w:rPr>
          <w:rFonts w:ascii="Times New Roman" w:hAnsi="Times New Roman"/>
          <w:sz w:val="28"/>
          <w:szCs w:val="28"/>
          <w:lang w:val="es-MX"/>
        </w:rPr>
        <w:t xml:space="preserve">una perspectiva </w:t>
      </w:r>
      <w:r w:rsidRPr="001874B5">
        <w:rPr>
          <w:rFonts w:ascii="Times New Roman" w:hAnsi="Times New Roman"/>
          <w:sz w:val="28"/>
          <w:szCs w:val="28"/>
          <w:lang w:val="es-MX"/>
        </w:rPr>
        <w:t>modificad</w:t>
      </w:r>
      <w:r>
        <w:rPr>
          <w:rFonts w:ascii="Times New Roman" w:hAnsi="Times New Roman"/>
          <w:sz w:val="28"/>
          <w:szCs w:val="28"/>
          <w:lang w:val="es-MX"/>
        </w:rPr>
        <w:t>a</w:t>
      </w:r>
      <w:r w:rsidRPr="001874B5">
        <w:rPr>
          <w:rFonts w:ascii="Times New Roman" w:hAnsi="Times New Roman"/>
          <w:sz w:val="28"/>
          <w:szCs w:val="28"/>
          <w:lang w:val="es-MX"/>
        </w:rPr>
        <w:t xml:space="preserve"> por investigaciones posteriores); (2) El culto, que recrea simbólicamente el ciclo anual de los acontecimientos de la vida de Cristo, hace presente en la Iglesia los misterios de estos acontecimientos; (3) El clero debe estar profundamente involucrado como maestro</w:t>
      </w:r>
      <w:r>
        <w:rPr>
          <w:rFonts w:ascii="Times New Roman" w:hAnsi="Times New Roman"/>
          <w:sz w:val="28"/>
          <w:szCs w:val="28"/>
          <w:lang w:val="es-MX"/>
        </w:rPr>
        <w:t xml:space="preserve"> -</w:t>
      </w:r>
      <w:r w:rsidRPr="001874B5">
        <w:rPr>
          <w:rFonts w:ascii="Times New Roman" w:hAnsi="Times New Roman"/>
          <w:sz w:val="28"/>
          <w:szCs w:val="28"/>
          <w:lang w:val="es-MX"/>
        </w:rPr>
        <w:t>una noción revolucionaria para la época</w:t>
      </w:r>
      <w:r>
        <w:rPr>
          <w:rFonts w:ascii="Times New Roman" w:hAnsi="Times New Roman"/>
          <w:sz w:val="28"/>
          <w:szCs w:val="28"/>
          <w:lang w:val="es-MX"/>
        </w:rPr>
        <w:t xml:space="preserve"> -</w:t>
      </w:r>
      <w:r w:rsidRPr="001874B5">
        <w:rPr>
          <w:rFonts w:ascii="Times New Roman" w:hAnsi="Times New Roman"/>
          <w:sz w:val="28"/>
          <w:szCs w:val="28"/>
          <w:lang w:val="es-MX"/>
        </w:rPr>
        <w:t>con el objetivo de la participación plena y activa del pueblo.</w:t>
      </w:r>
    </w:p>
    <w:p w14:paraId="10D0F5D8" w14:textId="77777777" w:rsidR="00F73EEA" w:rsidRPr="001874B5" w:rsidRDefault="00F73EEA" w:rsidP="00F73EEA">
      <w:pPr>
        <w:pStyle w:val="BodyA"/>
        <w:rPr>
          <w:rFonts w:ascii="Times New Roman" w:eastAsia="Times New Roman" w:hAnsi="Times New Roman" w:cs="Times New Roman"/>
          <w:sz w:val="28"/>
          <w:szCs w:val="28"/>
          <w:lang w:val="es-MX"/>
        </w:rPr>
      </w:pPr>
    </w:p>
    <w:p w14:paraId="3B74248E"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Las liturgias abrieron la puerta a un nuevo papel para los laicos. Se esperaba que la oración de una parroquia litúrgica fuera la oración de una comunidad laica</w:t>
      </w:r>
      <w:r>
        <w:rPr>
          <w:rFonts w:ascii="Times New Roman" w:hAnsi="Times New Roman"/>
          <w:sz w:val="28"/>
          <w:szCs w:val="28"/>
          <w:lang w:val="es-MX"/>
        </w:rPr>
        <w:t xml:space="preserve"> -</w:t>
      </w:r>
      <w:r w:rsidRPr="001874B5">
        <w:rPr>
          <w:rFonts w:ascii="Times New Roman" w:hAnsi="Times New Roman"/>
          <w:sz w:val="28"/>
          <w:szCs w:val="28"/>
          <w:lang w:val="es-MX"/>
        </w:rPr>
        <w:t>una noción democrática que encontró su plena expresión en las reformas del Vaticano II. Se animaba a los sacerdotes-oblatos seculares a restaurar el oficio divino de alabanza, y si sus sacerdotes se mostraban reacios</w:t>
      </w:r>
      <w:r>
        <w:rPr>
          <w:rFonts w:ascii="Times New Roman" w:hAnsi="Times New Roman"/>
          <w:sz w:val="28"/>
          <w:szCs w:val="28"/>
          <w:lang w:val="es-MX"/>
        </w:rPr>
        <w:t xml:space="preserve"> a ello</w:t>
      </w:r>
      <w:r w:rsidRPr="001874B5">
        <w:rPr>
          <w:rFonts w:ascii="Times New Roman" w:hAnsi="Times New Roman"/>
          <w:sz w:val="28"/>
          <w:szCs w:val="28"/>
          <w:lang w:val="es-MX"/>
        </w:rPr>
        <w:t>, debían dirigir el c</w:t>
      </w:r>
      <w:r>
        <w:rPr>
          <w:rFonts w:ascii="Times New Roman" w:hAnsi="Times New Roman"/>
          <w:sz w:val="28"/>
          <w:szCs w:val="28"/>
          <w:lang w:val="es-MX"/>
        </w:rPr>
        <w:t>á</w:t>
      </w:r>
      <w:r w:rsidRPr="001874B5">
        <w:rPr>
          <w:rFonts w:ascii="Times New Roman" w:hAnsi="Times New Roman"/>
          <w:sz w:val="28"/>
          <w:szCs w:val="28"/>
          <w:lang w:val="es-MX"/>
        </w:rPr>
        <w:t>nt</w:t>
      </w:r>
      <w:r>
        <w:rPr>
          <w:rFonts w:ascii="Times New Roman" w:hAnsi="Times New Roman"/>
          <w:sz w:val="28"/>
          <w:szCs w:val="28"/>
          <w:lang w:val="es-MX"/>
        </w:rPr>
        <w:t>ico</w:t>
      </w:r>
      <w:r w:rsidRPr="001874B5">
        <w:rPr>
          <w:rFonts w:ascii="Times New Roman" w:hAnsi="Times New Roman"/>
          <w:sz w:val="28"/>
          <w:szCs w:val="28"/>
          <w:lang w:val="es-MX"/>
        </w:rPr>
        <w:t xml:space="preserve"> de salmos y el canto de himnos. Como dice el libro oblato de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y también el Concilio Vaticano II: “</w:t>
      </w:r>
      <w:r w:rsidRPr="00AA6426">
        <w:rPr>
          <w:rFonts w:ascii="Times New Roman" w:hAnsi="Times New Roman"/>
          <w:sz w:val="28"/>
          <w:szCs w:val="28"/>
          <w:lang w:val="es-MX"/>
        </w:rPr>
        <w:t xml:space="preserve">Cristo Jesús mismo une a Sí la comunidad entera de los </w:t>
      </w:r>
      <w:r w:rsidRPr="00AA6426">
        <w:rPr>
          <w:rFonts w:ascii="Times New Roman" w:hAnsi="Times New Roman"/>
          <w:sz w:val="28"/>
          <w:szCs w:val="28"/>
          <w:lang w:val="es-MX"/>
        </w:rPr>
        <w:lastRenderedPageBreak/>
        <w:t>hombres</w:t>
      </w:r>
      <w:r>
        <w:rPr>
          <w:rFonts w:ascii="Times New Roman" w:hAnsi="Times New Roman"/>
          <w:sz w:val="28"/>
          <w:szCs w:val="28"/>
          <w:lang w:val="es-MX"/>
        </w:rPr>
        <w:t>, …</w:t>
      </w:r>
      <w:r w:rsidRPr="00AA6426">
        <w:rPr>
          <w:lang w:val="es-MX"/>
        </w:rPr>
        <w:t xml:space="preserve"> </w:t>
      </w:r>
      <w:r w:rsidRPr="00AA6426">
        <w:rPr>
          <w:rFonts w:ascii="Times New Roman" w:hAnsi="Times New Roman"/>
          <w:sz w:val="28"/>
          <w:szCs w:val="28"/>
          <w:lang w:val="es-MX"/>
        </w:rPr>
        <w:t>Porque esta función sacerdotal se prolonga a través de su Iglesia, que, sin cesar, alaba al Señor</w:t>
      </w:r>
      <w:r w:rsidRPr="001874B5">
        <w:rPr>
          <w:rFonts w:ascii="Times New Roman" w:hAnsi="Times New Roman"/>
          <w:sz w:val="28"/>
          <w:szCs w:val="28"/>
          <w:lang w:val="es-MX"/>
        </w:rPr>
        <w:t>”.</w:t>
      </w:r>
      <w:r w:rsidRPr="001874B5">
        <w:rPr>
          <w:rStyle w:val="FootnoteReference"/>
          <w:rFonts w:ascii="Times New Roman" w:hAnsi="Times New Roman"/>
          <w:sz w:val="28"/>
          <w:szCs w:val="28"/>
          <w:lang w:val="es-MX"/>
        </w:rPr>
        <w:footnoteReference w:id="6"/>
      </w:r>
    </w:p>
    <w:p w14:paraId="71AB2131" w14:textId="77777777" w:rsidR="00F73EEA" w:rsidRPr="001874B5" w:rsidRDefault="00F73EEA" w:rsidP="00F73EEA">
      <w:pPr>
        <w:pStyle w:val="BodyA"/>
        <w:rPr>
          <w:rFonts w:ascii="Times New Roman" w:eastAsia="Times New Roman" w:hAnsi="Times New Roman" w:cs="Times New Roman"/>
          <w:sz w:val="28"/>
          <w:szCs w:val="28"/>
          <w:lang w:val="es-MX"/>
        </w:rPr>
      </w:pPr>
    </w:p>
    <w:p w14:paraId="4D254B30"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Las Artes como Tributarias de la Liturgia</w:t>
      </w:r>
    </w:p>
    <w:p w14:paraId="2AC249FA" w14:textId="77777777" w:rsidR="00F73EEA" w:rsidRPr="001874B5" w:rsidRDefault="00F73EEA" w:rsidP="00F73EEA">
      <w:pPr>
        <w:pStyle w:val="BodyA"/>
        <w:rPr>
          <w:rFonts w:ascii="Times New Roman" w:eastAsia="Times New Roman" w:hAnsi="Times New Roman" w:cs="Times New Roman"/>
          <w:sz w:val="28"/>
          <w:szCs w:val="28"/>
          <w:lang w:val="es-MX"/>
        </w:rPr>
      </w:pPr>
    </w:p>
    <w:p w14:paraId="7A9CD7FB"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canto gregoriano pronto se identificó en toda Francia con el movimiento litúrgico. En la Francia rural se introdujo como una forma de superar el estado detestable de la liturgia </w:t>
      </w:r>
      <w:r>
        <w:rPr>
          <w:rFonts w:ascii="Times New Roman" w:hAnsi="Times New Roman"/>
          <w:sz w:val="28"/>
          <w:szCs w:val="28"/>
          <w:lang w:val="es-MX"/>
        </w:rPr>
        <w:t>pueblerina</w:t>
      </w:r>
      <w:r w:rsidRPr="001874B5">
        <w:rPr>
          <w:rFonts w:ascii="Times New Roman" w:hAnsi="Times New Roman"/>
          <w:sz w:val="28"/>
          <w:szCs w:val="28"/>
          <w:lang w:val="es-MX"/>
        </w:rPr>
        <w:t xml:space="preserve">, y en París florecieron grandes centros donde se intentaba el canto con solemne perfección. </w:t>
      </w:r>
    </w:p>
    <w:p w14:paraId="6E16A20E" w14:textId="77777777" w:rsidR="00F73EEA" w:rsidRPr="001874B5" w:rsidRDefault="00F73EEA" w:rsidP="00F73EEA">
      <w:pPr>
        <w:pStyle w:val="BodyA"/>
        <w:rPr>
          <w:rFonts w:ascii="Times New Roman" w:eastAsia="Times New Roman" w:hAnsi="Times New Roman" w:cs="Times New Roman"/>
          <w:sz w:val="28"/>
          <w:szCs w:val="28"/>
          <w:lang w:val="es-MX"/>
        </w:rPr>
      </w:pPr>
    </w:p>
    <w:p w14:paraId="7553E63F" w14:textId="77777777" w:rsidR="00F73EEA" w:rsidRPr="001874B5" w:rsidRDefault="00F73EEA" w:rsidP="00F73EEA">
      <w:pPr>
        <w:pStyle w:val="BodyA"/>
        <w:rPr>
          <w:rFonts w:ascii="Times New Roman" w:eastAsia="Times New Roman" w:hAnsi="Times New Roman" w:cs="Times New Roman"/>
          <w:sz w:val="28"/>
          <w:szCs w:val="28"/>
          <w:lang w:val="es-MX"/>
        </w:rPr>
      </w:pP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creía que “todas las artes </w:t>
      </w:r>
      <w:r>
        <w:rPr>
          <w:rFonts w:ascii="Times New Roman" w:hAnsi="Times New Roman"/>
          <w:sz w:val="28"/>
          <w:szCs w:val="28"/>
          <w:lang w:val="es-MX"/>
        </w:rPr>
        <w:t>-</w:t>
      </w:r>
      <w:r w:rsidRPr="001874B5">
        <w:rPr>
          <w:rFonts w:ascii="Times New Roman" w:hAnsi="Times New Roman"/>
          <w:sz w:val="28"/>
          <w:szCs w:val="28"/>
          <w:lang w:val="es-MX"/>
        </w:rPr>
        <w:t>arquitectura, pintura, escultura, música</w:t>
      </w:r>
      <w:r>
        <w:rPr>
          <w:rFonts w:ascii="Times New Roman" w:hAnsi="Times New Roman"/>
          <w:sz w:val="28"/>
          <w:szCs w:val="28"/>
          <w:lang w:val="es-MX"/>
        </w:rPr>
        <w:t>-</w:t>
      </w:r>
      <w:r w:rsidRPr="001874B5">
        <w:rPr>
          <w:rFonts w:ascii="Times New Roman" w:hAnsi="Times New Roman"/>
          <w:sz w:val="28"/>
          <w:szCs w:val="28"/>
          <w:lang w:val="es-MX"/>
        </w:rPr>
        <w:t xml:space="preserve"> son </w:t>
      </w:r>
      <w:r>
        <w:rPr>
          <w:rFonts w:ascii="Times New Roman" w:hAnsi="Times New Roman"/>
          <w:sz w:val="28"/>
          <w:szCs w:val="28"/>
          <w:lang w:val="es-MX"/>
        </w:rPr>
        <w:t>tributarias</w:t>
      </w:r>
      <w:r w:rsidRPr="001874B5">
        <w:rPr>
          <w:rFonts w:ascii="Times New Roman" w:hAnsi="Times New Roman"/>
          <w:sz w:val="28"/>
          <w:szCs w:val="28"/>
          <w:lang w:val="es-MX"/>
        </w:rPr>
        <w:t xml:space="preserve"> de la liturgia”, pero pronto descubrió que el entusiasmo desenfrenado condu</w:t>
      </w:r>
      <w:r>
        <w:rPr>
          <w:rFonts w:ascii="Times New Roman" w:hAnsi="Times New Roman"/>
          <w:sz w:val="28"/>
          <w:szCs w:val="28"/>
          <w:lang w:val="es-MX"/>
        </w:rPr>
        <w:t>jo</w:t>
      </w:r>
      <w:r w:rsidRPr="001874B5">
        <w:rPr>
          <w:rFonts w:ascii="Times New Roman" w:hAnsi="Times New Roman"/>
          <w:sz w:val="28"/>
          <w:szCs w:val="28"/>
          <w:lang w:val="es-MX"/>
        </w:rPr>
        <w:t xml:space="preserve"> al exceso.</w:t>
      </w:r>
      <w:r w:rsidRPr="001874B5">
        <w:rPr>
          <w:rStyle w:val="FootnoteReference"/>
          <w:rFonts w:ascii="Times New Roman" w:hAnsi="Times New Roman"/>
          <w:sz w:val="28"/>
          <w:szCs w:val="28"/>
          <w:lang w:val="es-MX"/>
        </w:rPr>
        <w:footnoteReference w:id="7"/>
      </w:r>
      <w:r w:rsidRPr="001874B5">
        <w:rPr>
          <w:rFonts w:ascii="Times New Roman" w:hAnsi="Times New Roman"/>
          <w:sz w:val="28"/>
          <w:szCs w:val="28"/>
          <w:lang w:val="es-MX"/>
        </w:rPr>
        <w:t xml:space="preserve"> Se enfrentó a </w:t>
      </w:r>
      <w:r>
        <w:rPr>
          <w:rFonts w:ascii="Times New Roman" w:hAnsi="Times New Roman"/>
          <w:sz w:val="28"/>
          <w:szCs w:val="28"/>
          <w:lang w:val="es-MX"/>
        </w:rPr>
        <w:t xml:space="preserve">las establecidas </w:t>
      </w:r>
      <w:r w:rsidRPr="001874B5">
        <w:rPr>
          <w:rFonts w:ascii="Times New Roman" w:hAnsi="Times New Roman"/>
          <w:sz w:val="28"/>
          <w:szCs w:val="28"/>
          <w:lang w:val="es-MX"/>
        </w:rPr>
        <w:t xml:space="preserve">prácticas caóticas y eclécticas de que masacraban la pureza del canto </w:t>
      </w:r>
      <w:r>
        <w:rPr>
          <w:rFonts w:ascii="Times New Roman" w:hAnsi="Times New Roman"/>
          <w:sz w:val="28"/>
          <w:szCs w:val="28"/>
          <w:lang w:val="es-MX"/>
        </w:rPr>
        <w:t>simple (gregoriano)</w:t>
      </w:r>
      <w:r w:rsidRPr="001874B5">
        <w:rPr>
          <w:rFonts w:ascii="Times New Roman" w:hAnsi="Times New Roman"/>
          <w:sz w:val="28"/>
          <w:szCs w:val="28"/>
          <w:lang w:val="es-MX"/>
        </w:rPr>
        <w:t xml:space="preserve"> con una elaborada instrumentación que ahogaba las voces. Las prácticas laxas habían alentado la sustitución del órgano por el gong chino en algunos puntos del servicio y el canto de elaborados motetes </w:t>
      </w:r>
      <w:r>
        <w:rPr>
          <w:rFonts w:ascii="Times New Roman" w:hAnsi="Times New Roman"/>
          <w:sz w:val="28"/>
          <w:szCs w:val="28"/>
          <w:lang w:val="es-MX"/>
        </w:rPr>
        <w:t>durante</w:t>
      </w:r>
      <w:r w:rsidRPr="001874B5">
        <w:rPr>
          <w:rFonts w:ascii="Times New Roman" w:hAnsi="Times New Roman"/>
          <w:sz w:val="28"/>
          <w:szCs w:val="28"/>
          <w:lang w:val="es-MX"/>
        </w:rPr>
        <w:t xml:space="preserve"> la elevación de la hostia. Se necesitaron casi medio siglo para volver a las fuentes puras del canto y, como veremos, el debate sobre la pureza del canto condujo a una de las guerras litúrgicas clave del movimiento progresista.</w:t>
      </w:r>
    </w:p>
    <w:p w14:paraId="2EB50622" w14:textId="77777777" w:rsidR="00F73EEA" w:rsidRPr="001874B5" w:rsidRDefault="00F73EEA" w:rsidP="00F73EEA">
      <w:pPr>
        <w:pStyle w:val="BodyA"/>
        <w:rPr>
          <w:rFonts w:ascii="Times New Roman" w:eastAsia="Times New Roman" w:hAnsi="Times New Roman" w:cs="Times New Roman"/>
          <w:sz w:val="28"/>
          <w:szCs w:val="28"/>
          <w:lang w:val="es-MX"/>
        </w:rPr>
      </w:pPr>
    </w:p>
    <w:p w14:paraId="71B91AF1" w14:textId="77777777" w:rsidR="00F73EEA" w:rsidRPr="001874B5" w:rsidRDefault="00F73EEA" w:rsidP="00F73EEA">
      <w:pPr>
        <w:pStyle w:val="BodyA"/>
        <w:rPr>
          <w:rFonts w:ascii="Times New Roman" w:eastAsia="Times New Roman" w:hAnsi="Times New Roman" w:cs="Times New Roman"/>
          <w:sz w:val="28"/>
          <w:szCs w:val="28"/>
          <w:vertAlign w:val="superscript"/>
          <w:lang w:val="es-MX"/>
        </w:rPr>
      </w:pPr>
      <w:r w:rsidRPr="001874B5">
        <w:rPr>
          <w:rFonts w:ascii="Times New Roman" w:hAnsi="Times New Roman"/>
          <w:sz w:val="28"/>
          <w:szCs w:val="28"/>
          <w:lang w:val="es-MX"/>
        </w:rPr>
        <w:t xml:space="preserve">En arquitectura, una manía caótica por el paganismo en la construcción eclesiástica había prevalecido en Francia después del siglo XVI. En París, </w:t>
      </w:r>
      <w:proofErr w:type="spellStart"/>
      <w:r w:rsidRPr="001874B5">
        <w:rPr>
          <w:rFonts w:ascii="Times New Roman" w:hAnsi="Times New Roman"/>
          <w:sz w:val="28"/>
          <w:szCs w:val="28"/>
          <w:lang w:val="es-MX"/>
        </w:rPr>
        <w:t>Sainte-Geneviève</w:t>
      </w:r>
      <w:proofErr w:type="spellEnd"/>
      <w:r w:rsidRPr="001874B5">
        <w:rPr>
          <w:rFonts w:ascii="Times New Roman" w:hAnsi="Times New Roman"/>
          <w:sz w:val="28"/>
          <w:szCs w:val="28"/>
          <w:lang w:val="es-MX"/>
        </w:rPr>
        <w:t xml:space="preserve"> se inspiró en el Panteón de Agripa; La Madeleine se asemeja al Templo de Minerva; y Saint Philippe-du-</w:t>
      </w:r>
      <w:proofErr w:type="spellStart"/>
      <w:r w:rsidRPr="001874B5">
        <w:rPr>
          <w:rFonts w:ascii="Times New Roman" w:hAnsi="Times New Roman"/>
          <w:sz w:val="28"/>
          <w:szCs w:val="28"/>
          <w:lang w:val="es-MX"/>
        </w:rPr>
        <w:t>Roule</w:t>
      </w:r>
      <w:proofErr w:type="spellEnd"/>
      <w:r w:rsidRPr="001874B5">
        <w:rPr>
          <w:rFonts w:ascii="Times New Roman" w:hAnsi="Times New Roman"/>
          <w:sz w:val="28"/>
          <w:szCs w:val="28"/>
          <w:lang w:val="es-MX"/>
        </w:rPr>
        <w:t xml:space="preserve"> fue construido como un templo antiguo adornado con representaciones de Dios como Júpiter, la Virgen como Venus y los santos como ninfas amorosas. Para nuestro abad, esta sensualidad pagana revivida era un “insulto indignante al culto cristiano”.</w:t>
      </w:r>
      <w:r w:rsidRPr="001874B5">
        <w:rPr>
          <w:rStyle w:val="FootnoteReference"/>
          <w:rFonts w:ascii="Times New Roman" w:hAnsi="Times New Roman"/>
          <w:sz w:val="28"/>
          <w:szCs w:val="28"/>
          <w:lang w:val="es-MX"/>
        </w:rPr>
        <w:footnoteReference w:id="8"/>
      </w:r>
    </w:p>
    <w:p w14:paraId="654B9286" w14:textId="77777777" w:rsidR="00F73EEA" w:rsidRPr="001874B5" w:rsidRDefault="00F73EEA" w:rsidP="00F73EEA">
      <w:pPr>
        <w:pStyle w:val="BodyA"/>
        <w:rPr>
          <w:rFonts w:ascii="Times New Roman" w:eastAsia="Times New Roman" w:hAnsi="Times New Roman" w:cs="Times New Roman"/>
          <w:lang w:val="es-MX"/>
        </w:rPr>
      </w:pPr>
    </w:p>
    <w:p w14:paraId="1F410C01"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El desafío era reemplazar los pastiches anacrónicos de las artes de la Edad Media, el exceso gótico de los romances y los cuentos de hadas, por un gótico más puro como modelo de arte religioso popular sonoro. El líder de este aspecto del movimiento fue A.W.N. </w:t>
      </w:r>
      <w:proofErr w:type="spellStart"/>
      <w:r w:rsidRPr="001874B5">
        <w:rPr>
          <w:rFonts w:ascii="Times New Roman" w:hAnsi="Times New Roman"/>
          <w:sz w:val="28"/>
          <w:szCs w:val="28"/>
          <w:lang w:val="es-MX"/>
        </w:rPr>
        <w:t>Pugin</w:t>
      </w:r>
      <w:proofErr w:type="spellEnd"/>
      <w:r w:rsidRPr="001874B5">
        <w:rPr>
          <w:rFonts w:ascii="Times New Roman" w:hAnsi="Times New Roman"/>
          <w:sz w:val="28"/>
          <w:szCs w:val="28"/>
          <w:lang w:val="es-MX"/>
        </w:rPr>
        <w:t xml:space="preserve">, que creía que el declive del arte litúrgico coincidía con el declive del gótico y del monaquismo. </w:t>
      </w:r>
    </w:p>
    <w:p w14:paraId="1D76365E" w14:textId="77777777" w:rsidR="00F73EEA" w:rsidRPr="001874B5" w:rsidRDefault="00F73EEA" w:rsidP="00F73EEA">
      <w:pPr>
        <w:pStyle w:val="BodyA"/>
        <w:rPr>
          <w:rFonts w:ascii="Times New Roman" w:eastAsia="Times New Roman" w:hAnsi="Times New Roman" w:cs="Times New Roman"/>
          <w:sz w:val="28"/>
          <w:szCs w:val="28"/>
          <w:lang w:val="es-MX"/>
        </w:rPr>
      </w:pPr>
    </w:p>
    <w:p w14:paraId="5B1069DF"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Esta falta de principios acordados en música y arquitectura </w:t>
      </w:r>
      <w:r>
        <w:rPr>
          <w:rFonts w:ascii="Times New Roman" w:hAnsi="Times New Roman"/>
          <w:sz w:val="28"/>
          <w:szCs w:val="28"/>
          <w:lang w:val="es-MX"/>
        </w:rPr>
        <w:t>era</w:t>
      </w:r>
      <w:r w:rsidRPr="001874B5">
        <w:rPr>
          <w:rFonts w:ascii="Times New Roman" w:hAnsi="Times New Roman"/>
          <w:sz w:val="28"/>
          <w:szCs w:val="28"/>
          <w:lang w:val="es-MX"/>
        </w:rPr>
        <w:t xml:space="preserve"> </w:t>
      </w:r>
      <w:r>
        <w:rPr>
          <w:rFonts w:ascii="Times New Roman" w:hAnsi="Times New Roman"/>
          <w:sz w:val="28"/>
          <w:szCs w:val="28"/>
          <w:lang w:val="es-MX"/>
        </w:rPr>
        <w:t>el</w:t>
      </w:r>
      <w:r w:rsidRPr="001874B5">
        <w:rPr>
          <w:rFonts w:ascii="Times New Roman" w:hAnsi="Times New Roman"/>
          <w:sz w:val="28"/>
          <w:szCs w:val="28"/>
          <w:lang w:val="es-MX"/>
        </w:rPr>
        <w:t xml:space="preserve"> síntoma de una división mayor. Después del siglo XVI, el culto en sí mismo sufrió la ausencia de </w:t>
      </w:r>
      <w:r w:rsidRPr="001874B5">
        <w:rPr>
          <w:rFonts w:ascii="Times New Roman" w:hAnsi="Times New Roman"/>
          <w:sz w:val="28"/>
          <w:szCs w:val="28"/>
          <w:lang w:val="es-MX"/>
        </w:rPr>
        <w:lastRenderedPageBreak/>
        <w:t xml:space="preserve">un conjunto común de principios para la orientación de los compiladores de libros litúrgicos. Había 21 breviarios y misales de uso común en toda Francia en la época de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producto del </w:t>
      </w:r>
      <w:r>
        <w:rPr>
          <w:rFonts w:ascii="Times New Roman" w:hAnsi="Times New Roman"/>
          <w:sz w:val="28"/>
          <w:szCs w:val="28"/>
          <w:lang w:val="es-MX"/>
        </w:rPr>
        <w:t>G</w:t>
      </w:r>
      <w:r w:rsidRPr="001874B5">
        <w:rPr>
          <w:rFonts w:ascii="Times New Roman" w:hAnsi="Times New Roman"/>
          <w:sz w:val="28"/>
          <w:szCs w:val="28"/>
          <w:lang w:val="es-MX"/>
        </w:rPr>
        <w:t>alicanismo, es decir, una autoridad civil sobre la iglesia basada en París, comparable a la de Roma. Desde el punto de vista de los monasterios, no podría haber reforma litúrgica en Francia hasta que se restaur</w:t>
      </w:r>
      <w:r>
        <w:rPr>
          <w:rFonts w:ascii="Times New Roman" w:hAnsi="Times New Roman"/>
          <w:sz w:val="28"/>
          <w:szCs w:val="28"/>
          <w:lang w:val="es-MX"/>
        </w:rPr>
        <w:t>ase</w:t>
      </w:r>
      <w:r w:rsidRPr="001874B5">
        <w:rPr>
          <w:rFonts w:ascii="Times New Roman" w:hAnsi="Times New Roman"/>
          <w:sz w:val="28"/>
          <w:szCs w:val="28"/>
          <w:lang w:val="es-MX"/>
        </w:rPr>
        <w:t xml:space="preserve"> el principio de unidad para el oficio y la misa. Esa división</w:t>
      </w:r>
      <w:r>
        <w:rPr>
          <w:rFonts w:ascii="Times New Roman" w:hAnsi="Times New Roman"/>
          <w:sz w:val="28"/>
          <w:szCs w:val="28"/>
          <w:lang w:val="es-MX"/>
        </w:rPr>
        <w:t xml:space="preserve"> -</w:t>
      </w:r>
      <w:r w:rsidRPr="001874B5">
        <w:rPr>
          <w:rFonts w:ascii="Times New Roman" w:hAnsi="Times New Roman"/>
          <w:sz w:val="28"/>
          <w:szCs w:val="28"/>
          <w:lang w:val="es-MX"/>
        </w:rPr>
        <w:t>entre París y Roma</w:t>
      </w:r>
      <w:r>
        <w:rPr>
          <w:rFonts w:ascii="Times New Roman" w:hAnsi="Times New Roman"/>
          <w:sz w:val="28"/>
          <w:szCs w:val="28"/>
          <w:lang w:val="es-MX"/>
        </w:rPr>
        <w:t>-</w:t>
      </w:r>
      <w:r w:rsidRPr="001874B5">
        <w:rPr>
          <w:rFonts w:ascii="Times New Roman" w:hAnsi="Times New Roman"/>
          <w:sz w:val="28"/>
          <w:szCs w:val="28"/>
          <w:lang w:val="es-MX"/>
        </w:rPr>
        <w:t xml:space="preserve"> fue la base de la otra gran batalla litúrgica que libraría el movimiento de avivamiento. </w:t>
      </w:r>
    </w:p>
    <w:p w14:paraId="1FBA72EB" w14:textId="77777777" w:rsidR="00F73EEA" w:rsidRPr="001874B5" w:rsidRDefault="00F73EEA" w:rsidP="00F73EEA">
      <w:pPr>
        <w:pStyle w:val="BodyA"/>
        <w:rPr>
          <w:rFonts w:ascii="Times New Roman" w:eastAsia="Times New Roman" w:hAnsi="Times New Roman" w:cs="Times New Roman"/>
          <w:sz w:val="28"/>
          <w:szCs w:val="28"/>
          <w:lang w:val="es-MX"/>
        </w:rPr>
      </w:pPr>
    </w:p>
    <w:p w14:paraId="4ED77238"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La Batalla sobre la Liturgia</w:t>
      </w:r>
      <w:r>
        <w:rPr>
          <w:rFonts w:ascii="Times New Roman" w:hAnsi="Times New Roman"/>
          <w:b/>
          <w:bCs/>
          <w:sz w:val="28"/>
          <w:szCs w:val="28"/>
          <w:lang w:val="es-MX"/>
        </w:rPr>
        <w:t xml:space="preserve"> </w:t>
      </w:r>
    </w:p>
    <w:p w14:paraId="3A45A7CF" w14:textId="77777777" w:rsidR="00F73EEA" w:rsidRPr="001874B5" w:rsidRDefault="00F73EEA" w:rsidP="00F73EEA">
      <w:pPr>
        <w:pStyle w:val="BodyA"/>
        <w:rPr>
          <w:rFonts w:ascii="Times New Roman" w:eastAsia="Times New Roman" w:hAnsi="Times New Roman" w:cs="Times New Roman"/>
          <w:sz w:val="28"/>
          <w:szCs w:val="28"/>
          <w:lang w:val="es-MX"/>
        </w:rPr>
      </w:pPr>
    </w:p>
    <w:p w14:paraId="1D438565"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En su</w:t>
      </w:r>
      <w:r>
        <w:rPr>
          <w:rFonts w:ascii="Times New Roman" w:hAnsi="Times New Roman"/>
          <w:sz w:val="28"/>
          <w:szCs w:val="28"/>
          <w:lang w:val="es-MX"/>
        </w:rPr>
        <w:t xml:space="preserve"> obra </w:t>
      </w:r>
      <w:r w:rsidRPr="001874B5">
        <w:rPr>
          <w:rFonts w:ascii="Times New Roman" w:hAnsi="Times New Roman"/>
          <w:sz w:val="28"/>
          <w:szCs w:val="28"/>
          <w:lang w:val="es-MX"/>
        </w:rPr>
        <w:t>de varios volúmenes</w:t>
      </w:r>
      <w:r>
        <w:rPr>
          <w:rFonts w:ascii="Times New Roman" w:hAnsi="Times New Roman"/>
          <w:sz w:val="28"/>
          <w:szCs w:val="28"/>
          <w:lang w:val="es-MX"/>
        </w:rPr>
        <w:t xml:space="preserve"> </w:t>
      </w:r>
      <w:proofErr w:type="spellStart"/>
      <w:r w:rsidRPr="001874B5">
        <w:rPr>
          <w:rFonts w:ascii="Times New Roman" w:hAnsi="Times New Roman"/>
          <w:i/>
          <w:iCs/>
          <w:sz w:val="28"/>
          <w:szCs w:val="28"/>
          <w:lang w:val="es-MX"/>
        </w:rPr>
        <w:t>Institutions</w:t>
      </w:r>
      <w:proofErr w:type="spellEnd"/>
      <w:r w:rsidRPr="001874B5">
        <w:rPr>
          <w:rFonts w:ascii="Times New Roman" w:hAnsi="Times New Roman"/>
          <w:i/>
          <w:iCs/>
          <w:sz w:val="28"/>
          <w:szCs w:val="28"/>
          <w:lang w:val="es-MX"/>
        </w:rPr>
        <w:t xml:space="preserve"> </w:t>
      </w:r>
      <w:proofErr w:type="spellStart"/>
      <w:r w:rsidRPr="001874B5">
        <w:rPr>
          <w:rFonts w:ascii="Times New Roman" w:hAnsi="Times New Roman"/>
          <w:i/>
          <w:iCs/>
          <w:sz w:val="28"/>
          <w:szCs w:val="28"/>
          <w:lang w:val="es-MX"/>
        </w:rPr>
        <w:t>liturgiques</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describió “la liturgia romana como uno de los medios para gestionar la unidad europea”.</w:t>
      </w:r>
      <w:r w:rsidRPr="001874B5">
        <w:rPr>
          <w:rStyle w:val="FootnoteReference"/>
          <w:rFonts w:ascii="Times New Roman" w:hAnsi="Times New Roman"/>
          <w:sz w:val="28"/>
          <w:szCs w:val="28"/>
          <w:lang w:val="es-MX"/>
        </w:rPr>
        <w:footnoteReference w:id="9"/>
      </w:r>
      <w:r w:rsidRPr="001874B5">
        <w:rPr>
          <w:rFonts w:ascii="Times New Roman" w:hAnsi="Times New Roman"/>
          <w:b/>
          <w:bCs/>
          <w:sz w:val="28"/>
          <w:szCs w:val="28"/>
          <w:lang w:val="es-MX"/>
        </w:rPr>
        <w:t xml:space="preserve"> </w:t>
      </w:r>
      <w:r w:rsidRPr="001874B5">
        <w:rPr>
          <w:rFonts w:ascii="Times New Roman" w:hAnsi="Times New Roman"/>
          <w:sz w:val="28"/>
          <w:szCs w:val="28"/>
          <w:lang w:val="es-MX"/>
        </w:rPr>
        <w:t>No se refería exclusivamente a los libros romano-tridentinos, basados en el trabajo del Concilio de Trento (1545-1563), sino más bien a un restablecimiento de las tradiciones sólidas, “permitiendo una cierta variedad de formas”.</w:t>
      </w:r>
      <w:r w:rsidRPr="001874B5">
        <w:rPr>
          <w:rStyle w:val="FootnoteReference"/>
          <w:rFonts w:ascii="Times New Roman" w:hAnsi="Times New Roman"/>
          <w:b/>
          <w:bCs/>
          <w:sz w:val="28"/>
          <w:szCs w:val="28"/>
          <w:lang w:val="es-MX"/>
        </w:rPr>
        <w:footnoteReference w:id="10"/>
      </w:r>
      <w:r w:rsidRPr="001874B5">
        <w:rPr>
          <w:rFonts w:ascii="Times New Roman" w:hAnsi="Times New Roman"/>
          <w:sz w:val="28"/>
          <w:szCs w:val="28"/>
          <w:lang w:val="es-MX"/>
        </w:rPr>
        <w:t xml:space="preserve"> La unidad </w:t>
      </w:r>
      <w:r>
        <w:rPr>
          <w:rFonts w:ascii="Times New Roman" w:hAnsi="Times New Roman"/>
          <w:sz w:val="28"/>
          <w:szCs w:val="28"/>
          <w:lang w:val="es-MX"/>
        </w:rPr>
        <w:t>R</w:t>
      </w:r>
      <w:r w:rsidRPr="001874B5">
        <w:rPr>
          <w:rFonts w:ascii="Times New Roman" w:hAnsi="Times New Roman"/>
          <w:sz w:val="28"/>
          <w:szCs w:val="28"/>
          <w:lang w:val="es-MX"/>
        </w:rPr>
        <w:t xml:space="preserve">omana y el canto </w:t>
      </w:r>
      <w:r>
        <w:rPr>
          <w:rFonts w:ascii="Times New Roman" w:hAnsi="Times New Roman"/>
          <w:sz w:val="28"/>
          <w:szCs w:val="28"/>
          <w:lang w:val="es-MX"/>
        </w:rPr>
        <w:t>G</w:t>
      </w:r>
      <w:r w:rsidRPr="001874B5">
        <w:rPr>
          <w:rFonts w:ascii="Times New Roman" w:hAnsi="Times New Roman"/>
          <w:sz w:val="28"/>
          <w:szCs w:val="28"/>
          <w:lang w:val="es-MX"/>
        </w:rPr>
        <w:t>regoriano -los dos grandes conflictos- llegaron a eclipsar los elementos progresistas del movimiento litúrgico, y siguió medio siglo de controversias sobre los dos temas en los que el Vaticano</w:t>
      </w:r>
      <w:r w:rsidRPr="00F8105F">
        <w:rPr>
          <w:rFonts w:ascii="Times New Roman" w:hAnsi="Times New Roman"/>
          <w:sz w:val="28"/>
          <w:szCs w:val="28"/>
          <w:lang w:val="es-MX"/>
        </w:rPr>
        <w:t xml:space="preserve"> </w:t>
      </w:r>
      <w:r>
        <w:rPr>
          <w:rFonts w:ascii="Times New Roman" w:hAnsi="Times New Roman"/>
          <w:sz w:val="28"/>
          <w:szCs w:val="28"/>
          <w:lang w:val="es-MX"/>
        </w:rPr>
        <w:t>se vio envuelto</w:t>
      </w:r>
      <w:r w:rsidRPr="001874B5">
        <w:rPr>
          <w:rFonts w:ascii="Times New Roman" w:hAnsi="Times New Roman"/>
          <w:sz w:val="28"/>
          <w:szCs w:val="28"/>
          <w:lang w:val="es-MX"/>
        </w:rPr>
        <w:t xml:space="preserve">. </w:t>
      </w:r>
    </w:p>
    <w:p w14:paraId="42613B53" w14:textId="77777777" w:rsidR="00F73EEA" w:rsidRPr="001874B5" w:rsidRDefault="00F73EEA" w:rsidP="00F73EEA">
      <w:pPr>
        <w:pStyle w:val="BodyA"/>
        <w:rPr>
          <w:rFonts w:ascii="Times New Roman" w:eastAsia="Times New Roman" w:hAnsi="Times New Roman" w:cs="Times New Roman"/>
          <w:sz w:val="28"/>
          <w:szCs w:val="28"/>
          <w:lang w:val="es-MX"/>
        </w:rPr>
      </w:pPr>
    </w:p>
    <w:p w14:paraId="272DAB82"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Deseoso de afirmar la autoridad papal frente a un movimiento de liberación anticlerical en Italia, Pío IX a partir de 1847 tensó los hilos que unían a los católicos del norte con la Santa Sede. Resucitó sedes inactivas en Holanda y creó una jerarquía católica en Inglaterra por primera vez desde la Reforma. En Francia, forzó la adopción de los libros litúrgicos de Trento</w:t>
      </w:r>
      <w:r>
        <w:rPr>
          <w:rFonts w:ascii="Times New Roman" w:hAnsi="Times New Roman"/>
          <w:sz w:val="28"/>
          <w:szCs w:val="28"/>
          <w:lang w:val="es-MX"/>
        </w:rPr>
        <w:t xml:space="preserve"> -</w:t>
      </w:r>
      <w:r w:rsidRPr="001874B5">
        <w:rPr>
          <w:rFonts w:ascii="Times New Roman" w:hAnsi="Times New Roman"/>
          <w:sz w:val="28"/>
          <w:szCs w:val="28"/>
          <w:lang w:val="es-MX"/>
        </w:rPr>
        <w:t xml:space="preserve">la liturgia </w:t>
      </w:r>
      <w:r>
        <w:rPr>
          <w:rFonts w:ascii="Times New Roman" w:hAnsi="Times New Roman"/>
          <w:sz w:val="28"/>
          <w:szCs w:val="28"/>
          <w:lang w:val="es-MX"/>
        </w:rPr>
        <w:t>R</w:t>
      </w:r>
      <w:r w:rsidRPr="001874B5">
        <w:rPr>
          <w:rFonts w:ascii="Times New Roman" w:hAnsi="Times New Roman"/>
          <w:sz w:val="28"/>
          <w:szCs w:val="28"/>
          <w:lang w:val="es-MX"/>
        </w:rPr>
        <w:t>omana</w:t>
      </w:r>
      <w:r>
        <w:rPr>
          <w:rFonts w:ascii="Times New Roman" w:hAnsi="Times New Roman"/>
          <w:sz w:val="28"/>
          <w:szCs w:val="28"/>
          <w:lang w:val="es-MX"/>
        </w:rPr>
        <w:t>-</w:t>
      </w:r>
      <w:r w:rsidRPr="001874B5">
        <w:rPr>
          <w:rFonts w:ascii="Times New Roman" w:hAnsi="Times New Roman"/>
          <w:sz w:val="28"/>
          <w:szCs w:val="28"/>
          <w:lang w:val="es-MX"/>
        </w:rPr>
        <w:t xml:space="preserve"> en las diócesis galicanas que nunca los habían usado.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fue duramente (e injustamente) acusado de ser el instrumento de una uniformidad artificial destructiva de la herencia litúrgica de Francia. Consiguió la unidad que buscaba, pero a un </w:t>
      </w:r>
      <w:r>
        <w:rPr>
          <w:rFonts w:ascii="Times New Roman" w:hAnsi="Times New Roman"/>
          <w:sz w:val="28"/>
          <w:szCs w:val="28"/>
          <w:lang w:val="es-MX"/>
        </w:rPr>
        <w:t xml:space="preserve">alto </w:t>
      </w:r>
      <w:r w:rsidRPr="001874B5">
        <w:rPr>
          <w:rFonts w:ascii="Times New Roman" w:hAnsi="Times New Roman"/>
          <w:sz w:val="28"/>
          <w:szCs w:val="28"/>
          <w:lang w:val="es-MX"/>
        </w:rPr>
        <w:t>precio.</w:t>
      </w:r>
      <w:r>
        <w:rPr>
          <w:rFonts w:ascii="Times New Roman" w:hAnsi="Times New Roman"/>
          <w:sz w:val="28"/>
          <w:szCs w:val="28"/>
          <w:lang w:val="es-MX"/>
        </w:rPr>
        <w:t xml:space="preserve"> </w:t>
      </w:r>
    </w:p>
    <w:p w14:paraId="1E19513A" w14:textId="77777777" w:rsidR="00F73EEA" w:rsidRPr="001874B5" w:rsidRDefault="00F73EEA" w:rsidP="00F73EEA">
      <w:pPr>
        <w:pStyle w:val="BodyA"/>
        <w:rPr>
          <w:rFonts w:ascii="Times New Roman" w:eastAsia="Times New Roman" w:hAnsi="Times New Roman" w:cs="Times New Roman"/>
          <w:sz w:val="28"/>
          <w:szCs w:val="28"/>
          <w:lang w:val="es-MX"/>
        </w:rPr>
      </w:pPr>
    </w:p>
    <w:p w14:paraId="4C4DDDFC"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Uno de los puntos fuertes de la comprensión de la liturgia de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fue su visión del culto como un medio para resolver uno de los grandes problemas del siglo XIX: la reintegración de la materia y el espíritu. El trasfondo</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 xml:space="preserve">a partir </w:t>
      </w:r>
      <w:r w:rsidRPr="001874B5">
        <w:rPr>
          <w:rFonts w:ascii="Times New Roman" w:hAnsi="Times New Roman"/>
          <w:sz w:val="28"/>
          <w:szCs w:val="28"/>
          <w:lang w:val="es-MX"/>
        </w:rPr>
        <w:t>de mediados del siglo XIX en adelante</w:t>
      </w:r>
      <w:r>
        <w:rPr>
          <w:rFonts w:ascii="Times New Roman" w:hAnsi="Times New Roman"/>
          <w:sz w:val="28"/>
          <w:szCs w:val="28"/>
          <w:lang w:val="es-MX"/>
        </w:rPr>
        <w:t xml:space="preserve">, </w:t>
      </w:r>
      <w:r w:rsidRPr="001874B5">
        <w:rPr>
          <w:rFonts w:ascii="Times New Roman" w:hAnsi="Times New Roman"/>
          <w:sz w:val="28"/>
          <w:szCs w:val="28"/>
          <w:lang w:val="es-MX"/>
        </w:rPr>
        <w:t>fue una civilización predominantemente materialista que dividió a la sociedad en una esfera secular y una esfera espiritual de otro mundo</w:t>
      </w:r>
      <w:r>
        <w:rPr>
          <w:rFonts w:ascii="Times New Roman" w:hAnsi="Times New Roman"/>
          <w:sz w:val="28"/>
          <w:szCs w:val="28"/>
          <w:lang w:val="es-MX"/>
        </w:rPr>
        <w:t>,</w:t>
      </w:r>
      <w:r w:rsidRPr="001874B5">
        <w:rPr>
          <w:rFonts w:ascii="Times New Roman" w:hAnsi="Times New Roman"/>
          <w:sz w:val="28"/>
          <w:szCs w:val="28"/>
          <w:lang w:val="es-MX"/>
        </w:rPr>
        <w:t xml:space="preserve"> cada vez m</w:t>
      </w:r>
      <w:r>
        <w:rPr>
          <w:rFonts w:ascii="Times New Roman" w:hAnsi="Times New Roman"/>
          <w:sz w:val="28"/>
          <w:szCs w:val="28"/>
          <w:lang w:val="es-MX"/>
        </w:rPr>
        <w:t xml:space="preserve">enos </w:t>
      </w:r>
      <w:r w:rsidRPr="001874B5">
        <w:rPr>
          <w:rFonts w:ascii="Times New Roman" w:hAnsi="Times New Roman"/>
          <w:sz w:val="28"/>
          <w:szCs w:val="28"/>
          <w:lang w:val="es-MX"/>
        </w:rPr>
        <w:t xml:space="preserve">importante. Fue una época de industrialización, producción en masa, movimiento de las zonas rurales a las ciudades, explotación </w:t>
      </w:r>
      <w:r w:rsidRPr="001874B5">
        <w:rPr>
          <w:rFonts w:ascii="Times New Roman" w:hAnsi="Times New Roman"/>
          <w:sz w:val="28"/>
          <w:szCs w:val="28"/>
          <w:lang w:val="es-MX"/>
        </w:rPr>
        <w:lastRenderedPageBreak/>
        <w:t>de los trabajadores y una enorme división de la riqueza. Para la Iglesia, el desafío era abordar esta sociedad con liturgias que levantaran objetos cotidianos - velas, flores, frutas - así como procesiones que llevaran la religión a los lugares de trabajo en un siglo que subestimó el valor del trabajo. El año litúrgico simbólicamente santifica el tiempo en que los horarios de empleo y la tecnología crearon días sin noche y años sin estaciones, un descriptor que bien podríamos aplicar a nuestro propio día.</w:t>
      </w:r>
    </w:p>
    <w:p w14:paraId="6249E410" w14:textId="77777777" w:rsidR="00F73EEA" w:rsidRPr="001874B5" w:rsidRDefault="00F73EEA" w:rsidP="00F73EEA">
      <w:pPr>
        <w:pStyle w:val="BodyA"/>
        <w:rPr>
          <w:rFonts w:ascii="Times New Roman" w:eastAsia="Times New Roman" w:hAnsi="Times New Roman" w:cs="Times New Roman"/>
          <w:sz w:val="28"/>
          <w:szCs w:val="28"/>
          <w:lang w:val="es-MX"/>
        </w:rPr>
      </w:pPr>
    </w:p>
    <w:p w14:paraId="47BF19A5"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 sus últimos años,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cambió su enfoque de un equilibrio de </w:t>
      </w:r>
      <w:r>
        <w:rPr>
          <w:rFonts w:ascii="Times New Roman" w:hAnsi="Times New Roman"/>
          <w:sz w:val="28"/>
          <w:szCs w:val="28"/>
          <w:lang w:val="es-MX"/>
        </w:rPr>
        <w:t xml:space="preserve">lo </w:t>
      </w:r>
      <w:r w:rsidRPr="001874B5">
        <w:rPr>
          <w:rFonts w:ascii="Times New Roman" w:hAnsi="Times New Roman"/>
          <w:sz w:val="28"/>
          <w:szCs w:val="28"/>
          <w:lang w:val="es-MX"/>
        </w:rPr>
        <w:t xml:space="preserve">material y </w:t>
      </w:r>
      <w:r>
        <w:rPr>
          <w:rFonts w:ascii="Times New Roman" w:hAnsi="Times New Roman"/>
          <w:sz w:val="28"/>
          <w:szCs w:val="28"/>
          <w:lang w:val="es-MX"/>
        </w:rPr>
        <w:t xml:space="preserve">lo </w:t>
      </w:r>
      <w:r w:rsidRPr="001874B5">
        <w:rPr>
          <w:rFonts w:ascii="Times New Roman" w:hAnsi="Times New Roman"/>
          <w:sz w:val="28"/>
          <w:szCs w:val="28"/>
          <w:lang w:val="es-MX"/>
        </w:rPr>
        <w:t>espiritual en la teoría litúrgica y</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en su lugar, adoptó</w:t>
      </w:r>
      <w:r w:rsidRPr="001874B5">
        <w:rPr>
          <w:rFonts w:ascii="Times New Roman" w:hAnsi="Times New Roman"/>
          <w:sz w:val="28"/>
          <w:szCs w:val="28"/>
          <w:lang w:val="es-MX"/>
        </w:rPr>
        <w:t xml:space="preserve"> la contemplación sobre la actividad pública, la iluminación individual sobre la santificación comunitaria. No está claro por qué lo hizo. Pero el surgimiento de la teología mística heterodoxa, la hostilidad del gobierno francés y la indiferencia de sus sucesores en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xml:space="preserve"> después de su muerte en 1875 impidieron la conexión de la liturgia con el monaquismo. Y una ola de anticlericalismo llevó al cierre de la abadía en 1901. </w:t>
      </w:r>
    </w:p>
    <w:p w14:paraId="0947B4FF" w14:textId="77777777" w:rsidR="00F73EEA" w:rsidRPr="001874B5" w:rsidRDefault="00F73EEA" w:rsidP="00F73EEA">
      <w:pPr>
        <w:pStyle w:val="BodyA"/>
        <w:rPr>
          <w:rFonts w:ascii="Times New Roman" w:eastAsia="Times New Roman" w:hAnsi="Times New Roman" w:cs="Times New Roman"/>
          <w:sz w:val="28"/>
          <w:szCs w:val="28"/>
          <w:lang w:val="es-MX"/>
        </w:rPr>
      </w:pPr>
    </w:p>
    <w:p w14:paraId="1EF75D40"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La Batalla sobre el Canto</w:t>
      </w:r>
    </w:p>
    <w:p w14:paraId="12C12616" w14:textId="77777777" w:rsidR="00F73EEA" w:rsidRPr="001874B5" w:rsidRDefault="00F73EEA" w:rsidP="00F73EEA">
      <w:pPr>
        <w:pStyle w:val="BodyA"/>
        <w:rPr>
          <w:rFonts w:ascii="Times New Roman" w:eastAsia="Times New Roman" w:hAnsi="Times New Roman" w:cs="Times New Roman"/>
          <w:sz w:val="28"/>
          <w:szCs w:val="28"/>
          <w:lang w:val="es-MX"/>
        </w:rPr>
      </w:pPr>
    </w:p>
    <w:p w14:paraId="16DED88F" w14:textId="77777777" w:rsidR="00F73EEA" w:rsidRPr="001874B5" w:rsidRDefault="00F73EEA" w:rsidP="00F73EEA">
      <w:pPr>
        <w:pStyle w:val="BodyA"/>
        <w:rPr>
          <w:rFonts w:ascii="Times New Roman" w:hAnsi="Times New Roman"/>
          <w:sz w:val="28"/>
          <w:szCs w:val="28"/>
          <w:lang w:val="es-MX"/>
        </w:rPr>
      </w:pPr>
      <w:r w:rsidRPr="001874B5">
        <w:rPr>
          <w:rFonts w:ascii="Times New Roman" w:hAnsi="Times New Roman"/>
          <w:sz w:val="28"/>
          <w:szCs w:val="28"/>
          <w:lang w:val="es-MX"/>
        </w:rPr>
        <w:t>Durante estos años la contribución de la comunidad al movimiento litúrgico se limitó a las discusiones sobre el canto gregoriano, pero esta fue una ocasión de importancia histórica y la causa de la segunda gran guerra litúrgica.</w:t>
      </w:r>
    </w:p>
    <w:p w14:paraId="7E26B31F" w14:textId="77777777" w:rsidR="00F73EEA" w:rsidRPr="001874B5" w:rsidRDefault="00F73EEA" w:rsidP="00F73EEA">
      <w:pPr>
        <w:pStyle w:val="BodyA"/>
        <w:rPr>
          <w:rFonts w:ascii="Times New Roman" w:hAnsi="Times New Roman"/>
          <w:sz w:val="28"/>
          <w:szCs w:val="28"/>
          <w:lang w:val="es-MX"/>
        </w:rPr>
      </w:pPr>
    </w:p>
    <w:p w14:paraId="2DB2AFEA" w14:textId="77777777" w:rsidR="00F73EEA" w:rsidRPr="001874B5" w:rsidRDefault="00F73EEA" w:rsidP="00F73EEA">
      <w:pPr>
        <w:pStyle w:val="BodyA"/>
        <w:rPr>
          <w:rFonts w:ascii="Times New Roman" w:hAnsi="Times New Roman"/>
          <w:sz w:val="28"/>
          <w:szCs w:val="28"/>
          <w:lang w:val="es-MX"/>
        </w:rPr>
      </w:pP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había defendido la versión antigua del </w:t>
      </w:r>
      <w:r w:rsidRPr="009B432A">
        <w:rPr>
          <w:rFonts w:ascii="Times New Roman" w:hAnsi="Times New Roman"/>
          <w:i/>
          <w:iCs/>
          <w:sz w:val="28"/>
          <w:szCs w:val="28"/>
          <w:lang w:val="es-MX"/>
        </w:rPr>
        <w:t xml:space="preserve">Liber </w:t>
      </w:r>
      <w:proofErr w:type="spellStart"/>
      <w:r w:rsidRPr="009B432A">
        <w:rPr>
          <w:rFonts w:ascii="Times New Roman" w:hAnsi="Times New Roman"/>
          <w:i/>
          <w:iCs/>
          <w:sz w:val="28"/>
          <w:szCs w:val="28"/>
          <w:lang w:val="es-MX"/>
        </w:rPr>
        <w:t>Gradualis</w:t>
      </w:r>
      <w:proofErr w:type="spellEnd"/>
      <w:r w:rsidRPr="001874B5">
        <w:rPr>
          <w:rFonts w:ascii="Times New Roman" w:hAnsi="Times New Roman"/>
          <w:sz w:val="28"/>
          <w:szCs w:val="28"/>
          <w:lang w:val="es-MX"/>
        </w:rPr>
        <w:t xml:space="preserve"> </w:t>
      </w:r>
      <w:r>
        <w:rPr>
          <w:rFonts w:ascii="Times New Roman" w:hAnsi="Times New Roman"/>
          <w:sz w:val="28"/>
          <w:szCs w:val="28"/>
          <w:lang w:val="es-MX"/>
        </w:rPr>
        <w:t xml:space="preserve">de </w:t>
      </w:r>
      <w:proofErr w:type="spellStart"/>
      <w:r w:rsidRPr="001874B5">
        <w:rPr>
          <w:rFonts w:ascii="Times New Roman" w:hAnsi="Times New Roman"/>
          <w:sz w:val="28"/>
          <w:szCs w:val="28"/>
          <w:lang w:val="es-MX"/>
        </w:rPr>
        <w:t>Solesme</w:t>
      </w:r>
      <w:r>
        <w:rPr>
          <w:rFonts w:ascii="Times New Roman" w:hAnsi="Times New Roman"/>
          <w:sz w:val="28"/>
          <w:szCs w:val="28"/>
          <w:lang w:val="es-MX"/>
        </w:rPr>
        <w:t>s</w:t>
      </w:r>
      <w:proofErr w:type="spellEnd"/>
      <w:r>
        <w:rPr>
          <w:rFonts w:ascii="Times New Roman" w:hAnsi="Times New Roman"/>
          <w:sz w:val="28"/>
          <w:szCs w:val="28"/>
          <w:lang w:val="es-MX"/>
        </w:rPr>
        <w:t>.</w:t>
      </w:r>
      <w:r w:rsidRPr="001874B5">
        <w:rPr>
          <w:rFonts w:ascii="Times New Roman" w:hAnsi="Times New Roman"/>
          <w:sz w:val="28"/>
          <w:szCs w:val="28"/>
          <w:lang w:val="es-MX"/>
        </w:rPr>
        <w:t xml:space="preserve"> Un rival, </w:t>
      </w:r>
      <w:proofErr w:type="spellStart"/>
      <w:r w:rsidRPr="001874B5">
        <w:rPr>
          <w:rFonts w:ascii="Times New Roman" w:hAnsi="Times New Roman"/>
          <w:sz w:val="28"/>
          <w:szCs w:val="28"/>
          <w:lang w:val="es-MX"/>
        </w:rPr>
        <w:t>Pustet</w:t>
      </w:r>
      <w:proofErr w:type="spellEnd"/>
      <w:r w:rsidRPr="001874B5">
        <w:rPr>
          <w:rFonts w:ascii="Times New Roman" w:hAnsi="Times New Roman"/>
          <w:sz w:val="28"/>
          <w:szCs w:val="28"/>
          <w:lang w:val="es-MX"/>
        </w:rPr>
        <w:t xml:space="preserve"> de </w:t>
      </w:r>
      <w:proofErr w:type="spellStart"/>
      <w:r w:rsidRPr="001874B5">
        <w:rPr>
          <w:rFonts w:ascii="Times New Roman" w:hAnsi="Times New Roman"/>
          <w:sz w:val="28"/>
          <w:szCs w:val="28"/>
          <w:lang w:val="es-MX"/>
        </w:rPr>
        <w:t>Ratisbon</w:t>
      </w:r>
      <w:proofErr w:type="spellEnd"/>
      <w:r w:rsidRPr="001874B5">
        <w:rPr>
          <w:rFonts w:ascii="Times New Roman" w:hAnsi="Times New Roman"/>
          <w:sz w:val="28"/>
          <w:szCs w:val="28"/>
          <w:lang w:val="es-MX"/>
        </w:rPr>
        <w:t xml:space="preserve">, hizo circular un Gradual basado en una edición </w:t>
      </w:r>
      <w:r>
        <w:rPr>
          <w:rFonts w:ascii="Times New Roman" w:hAnsi="Times New Roman"/>
          <w:sz w:val="28"/>
          <w:szCs w:val="28"/>
          <w:lang w:val="es-MX"/>
        </w:rPr>
        <w:t xml:space="preserve">del tiempo de los Medici </w:t>
      </w:r>
      <w:r w:rsidRPr="001874B5">
        <w:rPr>
          <w:rFonts w:ascii="Times New Roman" w:hAnsi="Times New Roman"/>
          <w:sz w:val="28"/>
          <w:szCs w:val="28"/>
          <w:lang w:val="es-MX"/>
        </w:rPr>
        <w:t>del siglo XVII</w:t>
      </w:r>
      <w:r>
        <w:rPr>
          <w:rFonts w:ascii="Times New Roman" w:hAnsi="Times New Roman"/>
          <w:sz w:val="28"/>
          <w:szCs w:val="28"/>
          <w:lang w:val="es-MX"/>
        </w:rPr>
        <w:t>,</w:t>
      </w:r>
      <w:r w:rsidRPr="001874B5">
        <w:rPr>
          <w:rFonts w:ascii="Times New Roman" w:hAnsi="Times New Roman"/>
          <w:sz w:val="28"/>
          <w:szCs w:val="28"/>
          <w:lang w:val="es-MX"/>
        </w:rPr>
        <w:t xml:space="preserve"> </w:t>
      </w:r>
      <w:r>
        <w:rPr>
          <w:rFonts w:ascii="Times New Roman" w:hAnsi="Times New Roman"/>
          <w:sz w:val="28"/>
          <w:szCs w:val="28"/>
          <w:lang w:val="es-MX"/>
        </w:rPr>
        <w:t xml:space="preserve">precisamente </w:t>
      </w:r>
      <w:r w:rsidRPr="001874B5">
        <w:rPr>
          <w:rFonts w:ascii="Times New Roman" w:hAnsi="Times New Roman"/>
          <w:sz w:val="28"/>
          <w:szCs w:val="28"/>
          <w:lang w:val="es-MX"/>
        </w:rPr>
        <w:t xml:space="preserve">del tipo que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había deplorado. </w:t>
      </w:r>
      <w:proofErr w:type="spellStart"/>
      <w:r w:rsidRPr="001874B5">
        <w:rPr>
          <w:rFonts w:ascii="Times New Roman" w:hAnsi="Times New Roman"/>
          <w:sz w:val="28"/>
          <w:szCs w:val="28"/>
          <w:lang w:val="es-MX"/>
        </w:rPr>
        <w:t>Pustet</w:t>
      </w:r>
      <w:proofErr w:type="spellEnd"/>
      <w:r w:rsidRPr="001874B5">
        <w:rPr>
          <w:rFonts w:ascii="Times New Roman" w:hAnsi="Times New Roman"/>
          <w:sz w:val="28"/>
          <w:szCs w:val="28"/>
          <w:lang w:val="es-MX"/>
        </w:rPr>
        <w:t xml:space="preserve"> persuadió a Pío IX para que hiciera de su versión el canto oficial de la iglesia durante los 30 años</w:t>
      </w:r>
      <w:r w:rsidRPr="001C7651">
        <w:rPr>
          <w:rFonts w:ascii="Times New Roman" w:hAnsi="Times New Roman"/>
          <w:sz w:val="28"/>
          <w:szCs w:val="28"/>
          <w:lang w:val="es-MX"/>
        </w:rPr>
        <w:t xml:space="preserve"> </w:t>
      </w:r>
      <w:r>
        <w:rPr>
          <w:rFonts w:ascii="Times New Roman" w:hAnsi="Times New Roman"/>
          <w:sz w:val="28"/>
          <w:szCs w:val="28"/>
          <w:lang w:val="es-MX"/>
        </w:rPr>
        <w:t>subsiguientes</w:t>
      </w:r>
      <w:r w:rsidRPr="001874B5">
        <w:rPr>
          <w:rFonts w:ascii="Times New Roman" w:hAnsi="Times New Roman"/>
          <w:sz w:val="28"/>
          <w:szCs w:val="28"/>
          <w:lang w:val="es-MX"/>
        </w:rPr>
        <w:t>.</w:t>
      </w:r>
    </w:p>
    <w:p w14:paraId="3B135D07" w14:textId="77777777" w:rsidR="00F73EEA" w:rsidRPr="001874B5" w:rsidRDefault="00F73EEA" w:rsidP="00F73EEA">
      <w:pPr>
        <w:pStyle w:val="BodyA"/>
        <w:rPr>
          <w:rFonts w:ascii="Times New Roman" w:hAnsi="Times New Roman"/>
          <w:sz w:val="28"/>
          <w:szCs w:val="28"/>
          <w:lang w:val="es-MX"/>
        </w:rPr>
      </w:pPr>
    </w:p>
    <w:p w14:paraId="70E4B825" w14:textId="77777777" w:rsidR="00F73EEA" w:rsidRPr="001874B5" w:rsidRDefault="00F73EEA" w:rsidP="00F73EEA">
      <w:pPr>
        <w:pStyle w:val="BodyA"/>
        <w:rPr>
          <w:rFonts w:ascii="Times New Roman" w:hAnsi="Times New Roman"/>
          <w:sz w:val="28"/>
          <w:szCs w:val="28"/>
          <w:lang w:val="es-MX"/>
        </w:rPr>
      </w:pPr>
      <w:r w:rsidRPr="001874B5">
        <w:rPr>
          <w:rFonts w:ascii="Times New Roman" w:hAnsi="Times New Roman"/>
          <w:sz w:val="28"/>
          <w:szCs w:val="28"/>
          <w:lang w:val="es-MX"/>
        </w:rPr>
        <w:t xml:space="preserve">La figura central de esta guerra litúrgica fue </w:t>
      </w:r>
      <w:proofErr w:type="spellStart"/>
      <w:r w:rsidRPr="001874B5">
        <w:rPr>
          <w:rFonts w:ascii="Times New Roman" w:hAnsi="Times New Roman"/>
          <w:sz w:val="28"/>
          <w:szCs w:val="28"/>
          <w:lang w:val="es-MX"/>
        </w:rPr>
        <w:t>Dom</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Andre</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Mocquereau</w:t>
      </w:r>
      <w:proofErr w:type="spellEnd"/>
      <w:r w:rsidRPr="001874B5">
        <w:rPr>
          <w:rFonts w:ascii="Times New Roman" w:hAnsi="Times New Roman"/>
          <w:sz w:val="28"/>
          <w:szCs w:val="28"/>
          <w:lang w:val="es-MX"/>
        </w:rPr>
        <w:t>, un partidario de la visión benedictina, quien vio que el tema no era una mera preferencia papal (o politiquería de trastienda) sino del valor litúrgico de dos ediciones opuestas, la neo</w:t>
      </w:r>
      <w:r>
        <w:rPr>
          <w:rFonts w:ascii="Times New Roman" w:hAnsi="Times New Roman"/>
          <w:sz w:val="28"/>
          <w:szCs w:val="28"/>
          <w:lang w:val="es-MX"/>
        </w:rPr>
        <w:t>-</w:t>
      </w:r>
      <w:proofErr w:type="spellStart"/>
      <w:r>
        <w:rPr>
          <w:rFonts w:ascii="Times New Roman" w:hAnsi="Times New Roman"/>
          <w:sz w:val="28"/>
          <w:szCs w:val="28"/>
          <w:lang w:val="es-MX"/>
        </w:rPr>
        <w:t>Mediciana</w:t>
      </w:r>
      <w:proofErr w:type="spellEnd"/>
      <w:r>
        <w:rPr>
          <w:rFonts w:ascii="Times New Roman" w:hAnsi="Times New Roman"/>
          <w:sz w:val="28"/>
          <w:szCs w:val="28"/>
          <w:lang w:val="es-MX"/>
        </w:rPr>
        <w:t xml:space="preserve"> </w:t>
      </w:r>
      <w:r w:rsidRPr="001874B5">
        <w:rPr>
          <w:rFonts w:ascii="Times New Roman" w:hAnsi="Times New Roman"/>
          <w:sz w:val="28"/>
          <w:szCs w:val="28"/>
          <w:lang w:val="es-MX"/>
        </w:rPr>
        <w:t xml:space="preserve">y </w:t>
      </w:r>
      <w:r>
        <w:rPr>
          <w:rFonts w:ascii="Times New Roman" w:hAnsi="Times New Roman"/>
          <w:sz w:val="28"/>
          <w:szCs w:val="28"/>
          <w:lang w:val="es-MX"/>
        </w:rPr>
        <w:t>la Benedictina</w:t>
      </w:r>
      <w:r w:rsidRPr="001874B5">
        <w:rPr>
          <w:rFonts w:ascii="Times New Roman" w:hAnsi="Times New Roman"/>
          <w:sz w:val="28"/>
          <w:szCs w:val="28"/>
          <w:lang w:val="es-MX"/>
        </w:rPr>
        <w:t>.</w:t>
      </w:r>
    </w:p>
    <w:p w14:paraId="11796525" w14:textId="77777777" w:rsidR="00F73EEA" w:rsidRPr="001874B5" w:rsidRDefault="00F73EEA" w:rsidP="00F73EEA">
      <w:pPr>
        <w:pStyle w:val="BodyA"/>
        <w:rPr>
          <w:rFonts w:ascii="Times New Roman" w:hAnsi="Times New Roman"/>
          <w:sz w:val="28"/>
          <w:szCs w:val="28"/>
          <w:lang w:val="es-MX"/>
        </w:rPr>
      </w:pPr>
    </w:p>
    <w:p w14:paraId="792A0019"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Después de una larga correspondencia y con hábiles maniobras, </w:t>
      </w:r>
      <w:proofErr w:type="spellStart"/>
      <w:r w:rsidRPr="001874B5">
        <w:rPr>
          <w:rFonts w:ascii="Times New Roman" w:hAnsi="Times New Roman"/>
          <w:sz w:val="28"/>
          <w:szCs w:val="28"/>
          <w:lang w:val="es-MX"/>
        </w:rPr>
        <w:t>Mocquereau</w:t>
      </w:r>
      <w:proofErr w:type="spellEnd"/>
      <w:r w:rsidRPr="001874B5">
        <w:rPr>
          <w:rFonts w:ascii="Times New Roman" w:hAnsi="Times New Roman"/>
          <w:sz w:val="28"/>
          <w:szCs w:val="28"/>
          <w:lang w:val="es-MX"/>
        </w:rPr>
        <w:t xml:space="preserve"> se impuso, y en un edicto emitido en 1903, Pío X escribió: “Siendo nuestro mayor deseo que el verdadero espíritu cristiano florezca de nuevo en todos los sentidos y sea sostenido por todos los fieles, </w:t>
      </w:r>
      <w:r>
        <w:rPr>
          <w:rFonts w:ascii="Times New Roman" w:hAnsi="Times New Roman"/>
          <w:sz w:val="28"/>
          <w:szCs w:val="28"/>
          <w:lang w:val="es-MX"/>
        </w:rPr>
        <w:t>a</w:t>
      </w:r>
      <w:r w:rsidRPr="001874B5">
        <w:rPr>
          <w:rFonts w:ascii="Times New Roman" w:hAnsi="Times New Roman"/>
          <w:sz w:val="28"/>
          <w:szCs w:val="28"/>
          <w:lang w:val="es-MX"/>
        </w:rPr>
        <w:t>ntes que nada es necesario ver la santidad y dignidad del templo, donde los fieles se reúnen para ganar ese espíritu de su primera e</w:t>
      </w:r>
      <w:r>
        <w:rPr>
          <w:rFonts w:ascii="Times New Roman" w:hAnsi="Times New Roman"/>
          <w:sz w:val="28"/>
          <w:szCs w:val="28"/>
          <w:lang w:val="es-MX"/>
        </w:rPr>
        <w:t xml:space="preserve"> </w:t>
      </w:r>
      <w:r w:rsidRPr="001874B5">
        <w:rPr>
          <w:rFonts w:ascii="Times New Roman" w:hAnsi="Times New Roman"/>
          <w:sz w:val="28"/>
          <w:szCs w:val="28"/>
          <w:lang w:val="es-MX"/>
        </w:rPr>
        <w:t xml:space="preserve">indispensable fuente: la participación activa en los misterios compartidos </w:t>
      </w:r>
      <w:r w:rsidRPr="001874B5">
        <w:rPr>
          <w:rFonts w:ascii="Times New Roman" w:hAnsi="Times New Roman"/>
          <w:sz w:val="28"/>
          <w:szCs w:val="28"/>
          <w:lang w:val="es-MX"/>
        </w:rPr>
        <w:lastRenderedPageBreak/>
        <w:t>y la oración pública y solemne de la Iglesia”.</w:t>
      </w:r>
      <w:r w:rsidRPr="001874B5">
        <w:rPr>
          <w:rStyle w:val="FootnoteReference"/>
          <w:rFonts w:ascii="Times New Roman" w:hAnsi="Times New Roman"/>
          <w:sz w:val="28"/>
          <w:szCs w:val="28"/>
          <w:lang w:val="es-MX"/>
        </w:rPr>
        <w:footnoteReference w:id="11"/>
      </w:r>
      <w:r w:rsidRPr="001874B5">
        <w:rPr>
          <w:rFonts w:ascii="Times New Roman" w:hAnsi="Times New Roman"/>
          <w:sz w:val="28"/>
          <w:szCs w:val="28"/>
          <w:vertAlign w:val="superscript"/>
          <w:lang w:val="es-MX"/>
        </w:rPr>
        <w:t xml:space="preserve"> </w:t>
      </w:r>
      <w:r w:rsidRPr="001874B5">
        <w:rPr>
          <w:rFonts w:ascii="Times New Roman" w:hAnsi="Times New Roman"/>
          <w:sz w:val="28"/>
          <w:szCs w:val="28"/>
          <w:lang w:val="es-MX"/>
        </w:rPr>
        <w:t>Esas palabras, por supuesto, son los estatutos del movimiento litúrgico del siglo XX.</w:t>
      </w:r>
    </w:p>
    <w:p w14:paraId="5B52C01B" w14:textId="77777777" w:rsidR="00F73EEA" w:rsidRPr="001874B5" w:rsidRDefault="00F73EEA" w:rsidP="00F73EEA">
      <w:pPr>
        <w:pStyle w:val="BodyA"/>
        <w:rPr>
          <w:rFonts w:ascii="Times New Roman" w:eastAsia="Times New Roman" w:hAnsi="Times New Roman" w:cs="Times New Roman"/>
          <w:sz w:val="28"/>
          <w:szCs w:val="28"/>
          <w:lang w:val="es-MX"/>
        </w:rPr>
      </w:pPr>
    </w:p>
    <w:p w14:paraId="10A0C3EC" w14:textId="77777777" w:rsidR="00F73EEA" w:rsidRPr="001874B5" w:rsidRDefault="00F73EEA" w:rsidP="00F73EEA">
      <w:pPr>
        <w:pStyle w:val="BodyA"/>
        <w:rPr>
          <w:rFonts w:ascii="Times New Roman" w:eastAsia="Times New Roman" w:hAnsi="Times New Roman" w:cs="Times New Roman"/>
          <w:b/>
          <w:bCs/>
          <w:sz w:val="28"/>
          <w:szCs w:val="28"/>
          <w:lang w:val="es-MX"/>
        </w:rPr>
      </w:pPr>
      <w:r w:rsidRPr="001874B5">
        <w:rPr>
          <w:rFonts w:ascii="Times New Roman" w:hAnsi="Times New Roman"/>
          <w:b/>
          <w:bCs/>
          <w:sz w:val="28"/>
          <w:szCs w:val="28"/>
          <w:lang w:val="es-MX"/>
        </w:rPr>
        <w:t>El Avivamiento Prospera en Alemania</w:t>
      </w:r>
    </w:p>
    <w:p w14:paraId="0288EEBC" w14:textId="77777777" w:rsidR="00F73EEA" w:rsidRPr="001874B5" w:rsidRDefault="00F73EEA" w:rsidP="00F73EEA">
      <w:pPr>
        <w:pStyle w:val="BodyA"/>
        <w:rPr>
          <w:rFonts w:ascii="Times New Roman" w:eastAsia="Times New Roman" w:hAnsi="Times New Roman" w:cs="Times New Roman"/>
          <w:sz w:val="28"/>
          <w:szCs w:val="28"/>
          <w:lang w:val="es-MX"/>
        </w:rPr>
      </w:pPr>
    </w:p>
    <w:p w14:paraId="5A3B4609" w14:textId="77777777" w:rsidR="00F73EEA" w:rsidRPr="001874B5" w:rsidRDefault="00F73EEA" w:rsidP="00F73EEA">
      <w:pPr>
        <w:pStyle w:val="BodyA"/>
        <w:rPr>
          <w:rFonts w:ascii="Times New Roman" w:eastAsia="Times New Roman" w:hAnsi="Times New Roman" w:cs="Times New Roman"/>
          <w:sz w:val="28"/>
          <w:szCs w:val="28"/>
          <w:vertAlign w:val="superscript"/>
          <w:lang w:val="es-MX"/>
        </w:rPr>
      </w:pPr>
      <w:r w:rsidRPr="001874B5">
        <w:rPr>
          <w:rFonts w:ascii="Times New Roman" w:hAnsi="Times New Roman"/>
          <w:sz w:val="28"/>
          <w:szCs w:val="28"/>
          <w:lang w:val="es-MX"/>
        </w:rPr>
        <w:t xml:space="preserve">Ahora ponemos nuestra mirada en la comunidad benedictina de </w:t>
      </w:r>
      <w:proofErr w:type="spellStart"/>
      <w:r w:rsidRPr="001874B5">
        <w:rPr>
          <w:rFonts w:ascii="Times New Roman" w:hAnsi="Times New Roman"/>
          <w:sz w:val="28"/>
          <w:szCs w:val="28"/>
          <w:lang w:val="es-MX"/>
        </w:rPr>
        <w:t>Beuron</w:t>
      </w:r>
      <w:proofErr w:type="spellEnd"/>
      <w:r w:rsidRPr="001874B5">
        <w:rPr>
          <w:rFonts w:ascii="Times New Roman" w:hAnsi="Times New Roman"/>
          <w:sz w:val="28"/>
          <w:szCs w:val="28"/>
          <w:lang w:val="es-MX"/>
        </w:rPr>
        <w:t xml:space="preserve">, en el límite de la Selva Negra en Alemania. Allí, en 1862, los sacerdotes y hermanos </w:t>
      </w:r>
      <w:proofErr w:type="spellStart"/>
      <w:r w:rsidRPr="001874B5">
        <w:rPr>
          <w:rFonts w:ascii="Times New Roman" w:hAnsi="Times New Roman"/>
          <w:sz w:val="28"/>
          <w:szCs w:val="28"/>
          <w:lang w:val="es-MX"/>
        </w:rPr>
        <w:t>Placidus</w:t>
      </w:r>
      <w:proofErr w:type="spellEnd"/>
      <w:r w:rsidRPr="001874B5">
        <w:rPr>
          <w:rFonts w:ascii="Times New Roman" w:hAnsi="Times New Roman"/>
          <w:sz w:val="28"/>
          <w:szCs w:val="28"/>
          <w:lang w:val="es-MX"/>
        </w:rPr>
        <w:t xml:space="preserve"> y </w:t>
      </w:r>
      <w:proofErr w:type="spellStart"/>
      <w:r w:rsidRPr="001874B5">
        <w:rPr>
          <w:rFonts w:ascii="Times New Roman" w:hAnsi="Times New Roman"/>
          <w:sz w:val="28"/>
          <w:szCs w:val="28"/>
          <w:lang w:val="es-MX"/>
        </w:rPr>
        <w:t>Maurus</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Wolter</w:t>
      </w:r>
      <w:proofErr w:type="spellEnd"/>
      <w:r w:rsidRPr="001874B5">
        <w:rPr>
          <w:rFonts w:ascii="Times New Roman" w:hAnsi="Times New Roman"/>
          <w:sz w:val="28"/>
          <w:szCs w:val="28"/>
          <w:lang w:val="es-MX"/>
        </w:rPr>
        <w:t xml:space="preserve"> fundaron una nueva congregación, siguiendo el modelo de </w:t>
      </w:r>
      <w:proofErr w:type="spellStart"/>
      <w:r w:rsidRPr="001874B5">
        <w:rPr>
          <w:rFonts w:ascii="Times New Roman" w:hAnsi="Times New Roman"/>
          <w:sz w:val="28"/>
          <w:szCs w:val="28"/>
          <w:lang w:val="es-MX"/>
        </w:rPr>
        <w:t>Solesmes</w:t>
      </w:r>
      <w:proofErr w:type="spellEnd"/>
      <w:r w:rsidRPr="001874B5">
        <w:rPr>
          <w:rFonts w:ascii="Times New Roman" w:hAnsi="Times New Roman"/>
          <w:sz w:val="28"/>
          <w:szCs w:val="28"/>
          <w:lang w:val="es-MX"/>
        </w:rPr>
        <w:t xml:space="preserve">, que pronto supervisó los puestos de avanzada en Europa y Palestina, incluidas las influyentes comunidades de </w:t>
      </w:r>
      <w:proofErr w:type="spellStart"/>
      <w:r w:rsidRPr="001874B5">
        <w:rPr>
          <w:rFonts w:ascii="Times New Roman" w:hAnsi="Times New Roman"/>
          <w:sz w:val="28"/>
          <w:szCs w:val="28"/>
          <w:lang w:val="es-MX"/>
        </w:rPr>
        <w:t>Maredsous</w:t>
      </w:r>
      <w:proofErr w:type="spellEnd"/>
      <w:r w:rsidRPr="001874B5">
        <w:rPr>
          <w:rFonts w:ascii="Times New Roman" w:hAnsi="Times New Roman"/>
          <w:sz w:val="28"/>
          <w:szCs w:val="28"/>
          <w:lang w:val="es-MX"/>
        </w:rPr>
        <w:t xml:space="preserve">, en Bélgica, y </w:t>
      </w:r>
      <w:proofErr w:type="spellStart"/>
      <w:r w:rsidRPr="001874B5">
        <w:rPr>
          <w:rFonts w:ascii="Times New Roman" w:hAnsi="Times New Roman"/>
          <w:sz w:val="28"/>
          <w:szCs w:val="28"/>
          <w:lang w:val="es-MX"/>
        </w:rPr>
        <w:t>Maria</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Laach</w:t>
      </w:r>
      <w:proofErr w:type="spellEnd"/>
      <w:r w:rsidRPr="001874B5">
        <w:rPr>
          <w:rFonts w:ascii="Times New Roman" w:hAnsi="Times New Roman"/>
          <w:sz w:val="28"/>
          <w:szCs w:val="28"/>
          <w:lang w:val="es-MX"/>
        </w:rPr>
        <w:t xml:space="preserve">, en Alemania. </w:t>
      </w:r>
      <w:proofErr w:type="spellStart"/>
      <w:r w:rsidRPr="001874B5">
        <w:rPr>
          <w:rFonts w:ascii="Times New Roman" w:hAnsi="Times New Roman"/>
          <w:sz w:val="28"/>
          <w:szCs w:val="28"/>
          <w:lang w:val="es-MX"/>
        </w:rPr>
        <w:t>Guéranger</w:t>
      </w:r>
      <w:proofErr w:type="spellEnd"/>
      <w:r w:rsidRPr="001874B5">
        <w:rPr>
          <w:rFonts w:ascii="Times New Roman" w:hAnsi="Times New Roman"/>
          <w:sz w:val="28"/>
          <w:szCs w:val="28"/>
          <w:lang w:val="es-MX"/>
        </w:rPr>
        <w:t xml:space="preserve"> le dio a </w:t>
      </w:r>
      <w:proofErr w:type="spellStart"/>
      <w:r w:rsidRPr="001874B5">
        <w:rPr>
          <w:rFonts w:ascii="Times New Roman" w:hAnsi="Times New Roman"/>
          <w:sz w:val="28"/>
          <w:szCs w:val="28"/>
          <w:lang w:val="es-MX"/>
        </w:rPr>
        <w:t>Maurus</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Wolter</w:t>
      </w:r>
      <w:proofErr w:type="spellEnd"/>
      <w:r w:rsidRPr="001874B5">
        <w:rPr>
          <w:rFonts w:ascii="Times New Roman" w:hAnsi="Times New Roman"/>
          <w:sz w:val="28"/>
          <w:szCs w:val="28"/>
          <w:lang w:val="es-MX"/>
        </w:rPr>
        <w:t xml:space="preserve"> su último encargo: “Inspira el amor por la sagrada liturgia que es el centro de todo el cristianismo”.</w:t>
      </w:r>
      <w:r w:rsidRPr="001874B5">
        <w:rPr>
          <w:rStyle w:val="FootnoteReference"/>
          <w:rFonts w:ascii="Times New Roman" w:hAnsi="Times New Roman"/>
          <w:sz w:val="28"/>
          <w:szCs w:val="28"/>
          <w:lang w:val="es-MX"/>
        </w:rPr>
        <w:footnoteReference w:id="12"/>
      </w:r>
    </w:p>
    <w:p w14:paraId="2EFAB9C3" w14:textId="77777777" w:rsidR="00F73EEA" w:rsidRPr="001874B5" w:rsidRDefault="00F73EEA" w:rsidP="00F73EEA">
      <w:pPr>
        <w:pStyle w:val="BodyA"/>
        <w:rPr>
          <w:rFonts w:ascii="Times New Roman" w:eastAsia="Times New Roman" w:hAnsi="Times New Roman" w:cs="Times New Roman"/>
          <w:vertAlign w:val="superscript"/>
          <w:lang w:val="es-MX"/>
        </w:rPr>
      </w:pPr>
    </w:p>
    <w:p w14:paraId="63B54D4C" w14:textId="77777777" w:rsidR="00F73EEA" w:rsidRPr="001874B5" w:rsidRDefault="00F73EEA" w:rsidP="00F73EEA">
      <w:pPr>
        <w:pStyle w:val="BodyA"/>
        <w:rPr>
          <w:rFonts w:ascii="Times New Roman" w:hAnsi="Times New Roman"/>
          <w:sz w:val="28"/>
          <w:szCs w:val="28"/>
          <w:lang w:val="es-MX"/>
        </w:rPr>
      </w:pPr>
      <w:r w:rsidRPr="001874B5">
        <w:rPr>
          <w:rFonts w:ascii="Times New Roman" w:hAnsi="Times New Roman"/>
          <w:sz w:val="28"/>
          <w:szCs w:val="28"/>
          <w:lang w:val="es-MX"/>
        </w:rPr>
        <w:t xml:space="preserve">Profundamente comprometidas con la liturgia como su primer y más alto ejercicio, las comunidades de </w:t>
      </w:r>
      <w:proofErr w:type="spellStart"/>
      <w:r w:rsidRPr="001874B5">
        <w:rPr>
          <w:rFonts w:ascii="Times New Roman" w:hAnsi="Times New Roman"/>
          <w:sz w:val="28"/>
          <w:szCs w:val="28"/>
          <w:lang w:val="es-MX"/>
        </w:rPr>
        <w:t>Beuron</w:t>
      </w:r>
      <w:proofErr w:type="spellEnd"/>
      <w:r w:rsidRPr="001874B5">
        <w:rPr>
          <w:rFonts w:ascii="Times New Roman" w:hAnsi="Times New Roman"/>
          <w:sz w:val="28"/>
          <w:szCs w:val="28"/>
          <w:lang w:val="es-MX"/>
        </w:rPr>
        <w:t xml:space="preserve"> produjeron misales, folletos litúrgicos y traducciones masivas que vendieron millones de copias a sacerdotes, intelectuales y laicos de toda Europa, y </w:t>
      </w:r>
      <w:proofErr w:type="spellStart"/>
      <w:r w:rsidRPr="001874B5">
        <w:rPr>
          <w:rFonts w:ascii="Times New Roman" w:hAnsi="Times New Roman"/>
          <w:sz w:val="28"/>
          <w:szCs w:val="28"/>
          <w:lang w:val="es-MX"/>
        </w:rPr>
        <w:t>Beuron</w:t>
      </w:r>
      <w:proofErr w:type="spellEnd"/>
      <w:r w:rsidRPr="001874B5">
        <w:rPr>
          <w:rFonts w:ascii="Times New Roman" w:hAnsi="Times New Roman"/>
          <w:sz w:val="28"/>
          <w:szCs w:val="28"/>
          <w:lang w:val="es-MX"/>
        </w:rPr>
        <w:t xml:space="preserve"> se convirtió en un lugar de peregrinaje e instrucción populares hasta la Segunda Guerra Mundial. Los estudiantes protestantes asistieron a los cursos y, ya en 1921, el prior de </w:t>
      </w:r>
      <w:proofErr w:type="spellStart"/>
      <w:r w:rsidRPr="001874B5">
        <w:rPr>
          <w:rFonts w:ascii="Times New Roman" w:hAnsi="Times New Roman"/>
          <w:sz w:val="28"/>
          <w:szCs w:val="28"/>
          <w:lang w:val="es-MX"/>
        </w:rPr>
        <w:t>Maria</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Laach</w:t>
      </w:r>
      <w:proofErr w:type="spellEnd"/>
      <w:r w:rsidRPr="001874B5">
        <w:rPr>
          <w:rFonts w:ascii="Times New Roman" w:hAnsi="Times New Roman"/>
          <w:sz w:val="28"/>
          <w:szCs w:val="28"/>
          <w:lang w:val="es-MX"/>
        </w:rPr>
        <w:t xml:space="preserve"> celebró la misa </w:t>
      </w:r>
      <w:r>
        <w:rPr>
          <w:rFonts w:ascii="Times New Roman" w:hAnsi="Times New Roman"/>
          <w:sz w:val="28"/>
          <w:szCs w:val="28"/>
          <w:lang w:val="es-MX"/>
        </w:rPr>
        <w:t xml:space="preserve">de cara a </w:t>
      </w:r>
      <w:r w:rsidRPr="001874B5">
        <w:rPr>
          <w:rFonts w:ascii="Times New Roman" w:hAnsi="Times New Roman"/>
          <w:sz w:val="28"/>
          <w:szCs w:val="28"/>
          <w:lang w:val="es-MX"/>
        </w:rPr>
        <w:t>la congregación. Los retiros y las clases atrajeron a miles, y el Movimiento Litúrgico transformó las parroquias en toda Alemania.</w:t>
      </w:r>
    </w:p>
    <w:p w14:paraId="3D63462F" w14:textId="77777777" w:rsidR="00F73EEA" w:rsidRPr="001874B5" w:rsidRDefault="00F73EEA" w:rsidP="00F73EEA">
      <w:pPr>
        <w:pStyle w:val="BodyA"/>
        <w:rPr>
          <w:rFonts w:ascii="Times New Roman" w:hAnsi="Times New Roman"/>
          <w:sz w:val="28"/>
          <w:szCs w:val="28"/>
          <w:lang w:val="es-MX"/>
        </w:rPr>
      </w:pPr>
    </w:p>
    <w:p w14:paraId="2488504B" w14:textId="77777777" w:rsidR="00F73EEA" w:rsidRPr="001874B5" w:rsidRDefault="00F73EEA" w:rsidP="00F73EEA">
      <w:pPr>
        <w:pStyle w:val="BodyA"/>
        <w:rPr>
          <w:rFonts w:ascii="Times New Roman" w:eastAsia="Times New Roman" w:hAnsi="Times New Roman" w:cs="Times New Roman"/>
          <w:sz w:val="28"/>
          <w:szCs w:val="28"/>
          <w:vertAlign w:val="superscript"/>
          <w:lang w:val="es-MX"/>
        </w:rPr>
      </w:pPr>
      <w:r w:rsidRPr="001874B5">
        <w:rPr>
          <w:rFonts w:ascii="Times New Roman" w:hAnsi="Times New Roman"/>
          <w:sz w:val="28"/>
          <w:szCs w:val="28"/>
          <w:lang w:val="es-MX"/>
        </w:rPr>
        <w:t>El resurgimiento se extendió también a la reforma cultural, aunque en Alemania fue más una cuestión de experimentar con la arquitectura que con el canto gregoriano, como había sido</w:t>
      </w:r>
      <w:r>
        <w:rPr>
          <w:rFonts w:ascii="Times New Roman" w:hAnsi="Times New Roman"/>
          <w:sz w:val="28"/>
          <w:szCs w:val="28"/>
          <w:lang w:val="es-MX"/>
        </w:rPr>
        <w:t xml:space="preserve"> </w:t>
      </w:r>
      <w:r w:rsidRPr="001874B5">
        <w:rPr>
          <w:rFonts w:ascii="Times New Roman" w:hAnsi="Times New Roman"/>
          <w:sz w:val="28"/>
          <w:szCs w:val="28"/>
          <w:lang w:val="es-MX"/>
        </w:rPr>
        <w:t xml:space="preserve">en Francia. Rechazando los principios estéticos dominantes de la época </w:t>
      </w:r>
      <w:r>
        <w:rPr>
          <w:rFonts w:ascii="Times New Roman" w:hAnsi="Times New Roman"/>
          <w:sz w:val="28"/>
          <w:szCs w:val="28"/>
          <w:lang w:val="es-MX"/>
        </w:rPr>
        <w:t>–“</w:t>
      </w:r>
      <w:r w:rsidRPr="001874B5">
        <w:rPr>
          <w:rFonts w:ascii="Times New Roman" w:hAnsi="Times New Roman"/>
          <w:sz w:val="28"/>
          <w:szCs w:val="28"/>
          <w:lang w:val="es-MX"/>
        </w:rPr>
        <w:t>la ostentación, el lujo y ... el plagio idólatra de estilos muertos</w:t>
      </w:r>
      <w:r>
        <w:rPr>
          <w:rFonts w:ascii="Times New Roman" w:hAnsi="Times New Roman"/>
          <w:sz w:val="28"/>
          <w:szCs w:val="28"/>
          <w:lang w:val="es-MX"/>
        </w:rPr>
        <w:t>”</w:t>
      </w:r>
      <w:r w:rsidRPr="001874B5">
        <w:rPr>
          <w:rFonts w:ascii="Times New Roman" w:hAnsi="Times New Roman"/>
          <w:sz w:val="28"/>
          <w:szCs w:val="28"/>
          <w:lang w:val="es-MX"/>
        </w:rPr>
        <w:t>- el joven artista y posterior</w:t>
      </w:r>
      <w:r>
        <w:rPr>
          <w:rFonts w:ascii="Times New Roman" w:hAnsi="Times New Roman"/>
          <w:sz w:val="28"/>
          <w:szCs w:val="28"/>
          <w:lang w:val="es-MX"/>
        </w:rPr>
        <w:t>mente</w:t>
      </w:r>
      <w:r w:rsidRPr="001874B5">
        <w:rPr>
          <w:rFonts w:ascii="Times New Roman" w:hAnsi="Times New Roman"/>
          <w:sz w:val="28"/>
          <w:szCs w:val="28"/>
          <w:lang w:val="es-MX"/>
        </w:rPr>
        <w:t xml:space="preserve"> monje </w:t>
      </w:r>
      <w:proofErr w:type="spellStart"/>
      <w:r w:rsidRPr="001874B5">
        <w:rPr>
          <w:rFonts w:ascii="Times New Roman" w:hAnsi="Times New Roman"/>
          <w:sz w:val="28"/>
          <w:szCs w:val="28"/>
          <w:lang w:val="es-MX"/>
        </w:rPr>
        <w:t>Desiderius</w:t>
      </w:r>
      <w:proofErr w:type="spellEnd"/>
      <w:r w:rsidRPr="001874B5">
        <w:rPr>
          <w:rFonts w:ascii="Times New Roman" w:hAnsi="Times New Roman"/>
          <w:sz w:val="28"/>
          <w:szCs w:val="28"/>
          <w:lang w:val="es-MX"/>
        </w:rPr>
        <w:t xml:space="preserve"> Lenz de 1868 a 1870 construyó la pequeña </w:t>
      </w:r>
      <w:proofErr w:type="spellStart"/>
      <w:r w:rsidRPr="001874B5">
        <w:rPr>
          <w:rFonts w:ascii="Times New Roman" w:hAnsi="Times New Roman"/>
          <w:sz w:val="28"/>
          <w:szCs w:val="28"/>
          <w:lang w:val="es-MX"/>
        </w:rPr>
        <w:t>Mauruskapelle</w:t>
      </w:r>
      <w:proofErr w:type="spellEnd"/>
      <w:r w:rsidRPr="001874B5">
        <w:rPr>
          <w:rFonts w:ascii="Times New Roman" w:hAnsi="Times New Roman"/>
          <w:sz w:val="28"/>
          <w:szCs w:val="28"/>
          <w:lang w:val="es-MX"/>
        </w:rPr>
        <w:t xml:space="preserve"> en </w:t>
      </w:r>
      <w:proofErr w:type="spellStart"/>
      <w:r w:rsidRPr="001874B5">
        <w:rPr>
          <w:rFonts w:ascii="Times New Roman" w:hAnsi="Times New Roman"/>
          <w:sz w:val="28"/>
          <w:szCs w:val="28"/>
          <w:lang w:val="es-MX"/>
        </w:rPr>
        <w:t>Beuron</w:t>
      </w:r>
      <w:proofErr w:type="spellEnd"/>
      <w:r w:rsidRPr="001874B5">
        <w:rPr>
          <w:rFonts w:ascii="Times New Roman" w:hAnsi="Times New Roman"/>
          <w:sz w:val="28"/>
          <w:szCs w:val="28"/>
          <w:lang w:val="es-MX"/>
        </w:rPr>
        <w:t>, la iglesia más importante del siglo XIX.</w:t>
      </w:r>
      <w:r w:rsidRPr="001874B5">
        <w:rPr>
          <w:rStyle w:val="FootnoteReference"/>
          <w:rFonts w:ascii="Times New Roman" w:hAnsi="Times New Roman"/>
          <w:sz w:val="28"/>
          <w:szCs w:val="28"/>
          <w:lang w:val="es-MX"/>
        </w:rPr>
        <w:footnoteReference w:id="13"/>
      </w:r>
      <w:r w:rsidRPr="001874B5">
        <w:rPr>
          <w:rFonts w:ascii="Times New Roman" w:hAnsi="Times New Roman"/>
          <w:b/>
          <w:bCs/>
          <w:sz w:val="28"/>
          <w:szCs w:val="28"/>
          <w:vertAlign w:val="superscript"/>
          <w:lang w:val="es-MX"/>
        </w:rPr>
        <w:t xml:space="preserve"> </w:t>
      </w:r>
      <w:r w:rsidRPr="001874B5">
        <w:rPr>
          <w:rFonts w:ascii="Times New Roman" w:hAnsi="Times New Roman"/>
          <w:sz w:val="28"/>
          <w:szCs w:val="28"/>
          <w:lang w:val="es-MX"/>
        </w:rPr>
        <w:t xml:space="preserve"> (Vea esta hermosa estructura en </w:t>
      </w:r>
      <w:hyperlink r:id="rId7" w:history="1">
        <w:r w:rsidRPr="001874B5">
          <w:rPr>
            <w:rStyle w:val="Hyperlink"/>
            <w:rFonts w:ascii="Times New Roman" w:hAnsi="Times New Roman"/>
            <w:sz w:val="28"/>
            <w:szCs w:val="28"/>
            <w:lang w:val="es-MX"/>
          </w:rPr>
          <w:t>https://tinyurl.com/yyk4f28u</w:t>
        </w:r>
      </w:hyperlink>
      <w:r w:rsidRPr="001874B5">
        <w:rPr>
          <w:rFonts w:ascii="Times New Roman" w:hAnsi="Times New Roman"/>
          <w:sz w:val="28"/>
          <w:szCs w:val="28"/>
          <w:lang w:val="es-MX"/>
        </w:rPr>
        <w:t xml:space="preserve">). Fue el primer intento de abandonar estilos revividos y construir un edificio basado en principios litúrgicos. Profetizó el estilo </w:t>
      </w:r>
      <w:proofErr w:type="gramStart"/>
      <w:r>
        <w:rPr>
          <w:rFonts w:ascii="Times New Roman" w:hAnsi="Times New Roman"/>
          <w:sz w:val="28"/>
          <w:szCs w:val="28"/>
          <w:lang w:val="es-MX"/>
        </w:rPr>
        <w:t>C</w:t>
      </w:r>
      <w:r w:rsidRPr="001874B5">
        <w:rPr>
          <w:rFonts w:ascii="Times New Roman" w:hAnsi="Times New Roman"/>
          <w:sz w:val="28"/>
          <w:szCs w:val="28"/>
          <w:lang w:val="es-MX"/>
        </w:rPr>
        <w:t>atólico</w:t>
      </w:r>
      <w:proofErr w:type="gramEnd"/>
      <w:r w:rsidRPr="001874B5">
        <w:rPr>
          <w:rFonts w:ascii="Times New Roman" w:hAnsi="Times New Roman"/>
          <w:sz w:val="28"/>
          <w:szCs w:val="28"/>
          <w:lang w:val="es-MX"/>
        </w:rPr>
        <w:t xml:space="preserve"> simple y sin adornos de la era posterior al Vaticano II. “Es liturgia transformada en línea y color”, dijo el abad </w:t>
      </w:r>
      <w:proofErr w:type="spellStart"/>
      <w:r w:rsidRPr="001874B5">
        <w:rPr>
          <w:rFonts w:ascii="Times New Roman" w:hAnsi="Times New Roman"/>
          <w:sz w:val="28"/>
          <w:szCs w:val="28"/>
          <w:lang w:val="es-MX"/>
        </w:rPr>
        <w:t>Herwegen</w:t>
      </w:r>
      <w:proofErr w:type="spellEnd"/>
      <w:r w:rsidRPr="001874B5">
        <w:rPr>
          <w:rFonts w:ascii="Times New Roman" w:hAnsi="Times New Roman"/>
          <w:sz w:val="28"/>
          <w:szCs w:val="28"/>
          <w:lang w:val="es-MX"/>
        </w:rPr>
        <w:t xml:space="preserve"> de </w:t>
      </w:r>
      <w:proofErr w:type="spellStart"/>
      <w:r w:rsidRPr="001874B5">
        <w:rPr>
          <w:rFonts w:ascii="Times New Roman" w:hAnsi="Times New Roman"/>
          <w:sz w:val="28"/>
          <w:szCs w:val="28"/>
          <w:lang w:val="es-MX"/>
        </w:rPr>
        <w:t>Maria</w:t>
      </w:r>
      <w:proofErr w:type="spellEnd"/>
      <w:r w:rsidRPr="001874B5">
        <w:rPr>
          <w:rFonts w:ascii="Times New Roman" w:hAnsi="Times New Roman"/>
          <w:sz w:val="28"/>
          <w:szCs w:val="28"/>
          <w:lang w:val="es-MX"/>
        </w:rPr>
        <w:t xml:space="preserve"> </w:t>
      </w:r>
      <w:proofErr w:type="spellStart"/>
      <w:r w:rsidRPr="001874B5">
        <w:rPr>
          <w:rFonts w:ascii="Times New Roman" w:hAnsi="Times New Roman"/>
          <w:sz w:val="28"/>
          <w:szCs w:val="28"/>
          <w:lang w:val="es-MX"/>
        </w:rPr>
        <w:t>Laach</w:t>
      </w:r>
      <w:proofErr w:type="spellEnd"/>
      <w:r w:rsidRPr="001874B5">
        <w:rPr>
          <w:rFonts w:ascii="Times New Roman" w:hAnsi="Times New Roman"/>
          <w:sz w:val="28"/>
          <w:szCs w:val="28"/>
          <w:lang w:val="es-MX"/>
        </w:rPr>
        <w:t xml:space="preserve">. “No he encontrado en todo el arte religioso </w:t>
      </w:r>
      <w:r>
        <w:rPr>
          <w:rFonts w:ascii="Times New Roman" w:hAnsi="Times New Roman"/>
          <w:sz w:val="28"/>
          <w:szCs w:val="28"/>
          <w:lang w:val="es-MX"/>
        </w:rPr>
        <w:t>mayor</w:t>
      </w:r>
      <w:r w:rsidRPr="001874B5">
        <w:rPr>
          <w:rFonts w:ascii="Times New Roman" w:hAnsi="Times New Roman"/>
          <w:sz w:val="28"/>
          <w:szCs w:val="28"/>
          <w:lang w:val="es-MX"/>
        </w:rPr>
        <w:t xml:space="preserve"> símbolo vivo de oración”.</w:t>
      </w:r>
      <w:r w:rsidRPr="001874B5">
        <w:rPr>
          <w:rStyle w:val="FootnoteReference"/>
          <w:rFonts w:ascii="Times New Roman" w:hAnsi="Times New Roman"/>
          <w:sz w:val="28"/>
          <w:szCs w:val="28"/>
          <w:lang w:val="es-MX"/>
        </w:rPr>
        <w:footnoteReference w:id="14"/>
      </w:r>
    </w:p>
    <w:p w14:paraId="1C7D1135" w14:textId="77777777" w:rsidR="00F73EEA" w:rsidRPr="001874B5" w:rsidRDefault="00F73EEA" w:rsidP="00F73EEA">
      <w:pPr>
        <w:pStyle w:val="BodyA"/>
        <w:rPr>
          <w:rFonts w:ascii="Times New Roman" w:eastAsia="Times New Roman" w:hAnsi="Times New Roman" w:cs="Times New Roman"/>
          <w:lang w:val="es-MX"/>
        </w:rPr>
      </w:pPr>
    </w:p>
    <w:p w14:paraId="0509EE6E" w14:textId="77777777" w:rsidR="00F73EEA" w:rsidRPr="001874B5" w:rsidRDefault="00F73EEA" w:rsidP="00F73EEA">
      <w:pPr>
        <w:pStyle w:val="BodyA"/>
        <w:rPr>
          <w:rFonts w:ascii="Times New Roman" w:hAnsi="Times New Roman"/>
          <w:sz w:val="28"/>
          <w:szCs w:val="28"/>
          <w:lang w:val="es-MX"/>
        </w:rPr>
      </w:pPr>
      <w:r w:rsidRPr="001874B5">
        <w:rPr>
          <w:rFonts w:ascii="Times New Roman" w:hAnsi="Times New Roman"/>
          <w:sz w:val="28"/>
          <w:szCs w:val="28"/>
          <w:lang w:val="es-MX"/>
        </w:rPr>
        <w:lastRenderedPageBreak/>
        <w:t xml:space="preserve">Lenz se inspiró en la Hermandad Prerrafaelita, </w:t>
      </w:r>
      <w:r>
        <w:rPr>
          <w:rFonts w:ascii="Times New Roman" w:hAnsi="Times New Roman"/>
          <w:sz w:val="28"/>
          <w:szCs w:val="28"/>
          <w:lang w:val="es-MX"/>
        </w:rPr>
        <w:t>la</w:t>
      </w:r>
      <w:r w:rsidRPr="001874B5">
        <w:rPr>
          <w:rFonts w:ascii="Times New Roman" w:hAnsi="Times New Roman"/>
          <w:sz w:val="28"/>
          <w:szCs w:val="28"/>
          <w:lang w:val="es-MX"/>
        </w:rPr>
        <w:t xml:space="preserve"> </w:t>
      </w:r>
      <w:r>
        <w:rPr>
          <w:rFonts w:ascii="Times New Roman" w:hAnsi="Times New Roman"/>
          <w:sz w:val="28"/>
          <w:szCs w:val="28"/>
          <w:lang w:val="es-MX"/>
        </w:rPr>
        <w:t>Cofradía</w:t>
      </w:r>
      <w:r w:rsidRPr="001874B5">
        <w:rPr>
          <w:rFonts w:ascii="Times New Roman" w:hAnsi="Times New Roman"/>
          <w:sz w:val="28"/>
          <w:szCs w:val="28"/>
          <w:lang w:val="es-MX"/>
        </w:rPr>
        <w:t xml:space="preserve"> Ruskin, Morris &amp; Co. en Inglaterra, los </w:t>
      </w:r>
      <w:proofErr w:type="spellStart"/>
      <w:r w:rsidRPr="001874B5">
        <w:rPr>
          <w:rFonts w:ascii="Times New Roman" w:hAnsi="Times New Roman"/>
          <w:sz w:val="28"/>
          <w:szCs w:val="28"/>
          <w:lang w:val="es-MX"/>
        </w:rPr>
        <w:t>Nabis</w:t>
      </w:r>
      <w:proofErr w:type="spellEnd"/>
      <w:r w:rsidRPr="001874B5">
        <w:rPr>
          <w:rFonts w:ascii="Times New Roman" w:hAnsi="Times New Roman"/>
          <w:sz w:val="28"/>
          <w:szCs w:val="28"/>
          <w:lang w:val="es-MX"/>
        </w:rPr>
        <w:t xml:space="preserve"> en Francia y los Nazarenos en Alemania, </w:t>
      </w:r>
      <w:r>
        <w:rPr>
          <w:rFonts w:ascii="Times New Roman" w:hAnsi="Times New Roman"/>
          <w:sz w:val="28"/>
          <w:szCs w:val="28"/>
          <w:lang w:val="es-MX"/>
        </w:rPr>
        <w:t>repeliendo</w:t>
      </w:r>
      <w:r w:rsidRPr="001874B5">
        <w:rPr>
          <w:rFonts w:ascii="Times New Roman" w:hAnsi="Times New Roman"/>
          <w:sz w:val="28"/>
          <w:szCs w:val="28"/>
          <w:lang w:val="es-MX"/>
        </w:rPr>
        <w:t xml:space="preserve"> el Renacimiento y a</w:t>
      </w:r>
      <w:r>
        <w:rPr>
          <w:rFonts w:ascii="Times New Roman" w:hAnsi="Times New Roman"/>
          <w:sz w:val="28"/>
          <w:szCs w:val="28"/>
          <w:lang w:val="es-MX"/>
        </w:rPr>
        <w:t>ceptando</w:t>
      </w:r>
      <w:r w:rsidRPr="001874B5">
        <w:rPr>
          <w:rFonts w:ascii="Times New Roman" w:hAnsi="Times New Roman"/>
          <w:sz w:val="28"/>
          <w:szCs w:val="28"/>
          <w:lang w:val="es-MX"/>
        </w:rPr>
        <w:t xml:space="preserve"> el espíritu del arte de la Edad Media. y las comunidades que lo produjeron.</w:t>
      </w:r>
    </w:p>
    <w:p w14:paraId="690CB312" w14:textId="77777777" w:rsidR="00F73EEA" w:rsidRPr="001874B5" w:rsidRDefault="00F73EEA" w:rsidP="00F73EEA">
      <w:pPr>
        <w:pStyle w:val="BodyA"/>
        <w:rPr>
          <w:rFonts w:ascii="Times New Roman" w:hAnsi="Times New Roman"/>
          <w:sz w:val="28"/>
          <w:szCs w:val="28"/>
          <w:lang w:val="es-MX"/>
        </w:rPr>
      </w:pPr>
    </w:p>
    <w:p w14:paraId="273EB3D3" w14:textId="77777777" w:rsidR="00F73EEA" w:rsidRPr="001874B5" w:rsidRDefault="00F73EEA" w:rsidP="00F73EEA">
      <w:pPr>
        <w:pStyle w:val="BodyA"/>
        <w:rPr>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En la década de 1920, la contribución del monasterio al movimiento se sintió más en la investigación tanto en el ámbito cultural como en el pastoral. Desde la casa de Mont-César, </w:t>
      </w:r>
      <w:proofErr w:type="spellStart"/>
      <w:r w:rsidRPr="001874B5">
        <w:rPr>
          <w:rFonts w:ascii="Times New Roman" w:hAnsi="Times New Roman"/>
          <w:sz w:val="28"/>
          <w:szCs w:val="28"/>
          <w:lang w:val="es-MX"/>
        </w:rPr>
        <w:t>Dom</w:t>
      </w:r>
      <w:proofErr w:type="spellEnd"/>
      <w:r w:rsidRPr="001874B5">
        <w:rPr>
          <w:rFonts w:ascii="Times New Roman" w:hAnsi="Times New Roman"/>
          <w:sz w:val="28"/>
          <w:szCs w:val="28"/>
          <w:lang w:val="es-MX"/>
        </w:rPr>
        <w:t xml:space="preserve"> Lambert </w:t>
      </w:r>
      <w:proofErr w:type="spellStart"/>
      <w:r w:rsidRPr="001874B5">
        <w:rPr>
          <w:rFonts w:ascii="Times New Roman" w:hAnsi="Times New Roman"/>
          <w:sz w:val="28"/>
          <w:szCs w:val="28"/>
          <w:lang w:val="es-MX"/>
        </w:rPr>
        <w:t>Beauduin</w:t>
      </w:r>
      <w:proofErr w:type="spellEnd"/>
      <w:r w:rsidRPr="001874B5">
        <w:rPr>
          <w:rFonts w:ascii="Times New Roman" w:hAnsi="Times New Roman"/>
          <w:sz w:val="28"/>
          <w:szCs w:val="28"/>
          <w:lang w:val="es-MX"/>
        </w:rPr>
        <w:t xml:space="preserve"> llevó su influyente manifiesto a los trabajadores industriales de Bélgica, invitándolos a hacer de la misa parroquial el gran encuentro semanal del pueblo cristiano </w:t>
      </w:r>
      <w:r>
        <w:rPr>
          <w:rFonts w:ascii="Times New Roman" w:hAnsi="Times New Roman"/>
          <w:sz w:val="28"/>
          <w:szCs w:val="28"/>
          <w:lang w:val="es-MX"/>
        </w:rPr>
        <w:t>congregado</w:t>
      </w:r>
      <w:r w:rsidRPr="001874B5">
        <w:rPr>
          <w:rFonts w:ascii="Times New Roman" w:hAnsi="Times New Roman"/>
          <w:sz w:val="28"/>
          <w:szCs w:val="28"/>
          <w:lang w:val="es-MX"/>
        </w:rPr>
        <w:t xml:space="preserve"> en unidad. El atractivo popular de la liturgia se enfatizó en </w:t>
      </w:r>
      <w:r w:rsidRPr="006C14D7">
        <w:rPr>
          <w:rFonts w:ascii="Times New Roman" w:hAnsi="Times New Roman"/>
          <w:i/>
          <w:iCs/>
          <w:sz w:val="28"/>
          <w:szCs w:val="28"/>
          <w:lang w:val="es-MX"/>
        </w:rPr>
        <w:t xml:space="preserve">La </w:t>
      </w:r>
      <w:proofErr w:type="spellStart"/>
      <w:r w:rsidRPr="006C14D7">
        <w:rPr>
          <w:rFonts w:ascii="Times New Roman" w:hAnsi="Times New Roman"/>
          <w:i/>
          <w:iCs/>
          <w:sz w:val="28"/>
          <w:szCs w:val="28"/>
          <w:lang w:val="es-MX"/>
        </w:rPr>
        <w:t>Piété</w:t>
      </w:r>
      <w:proofErr w:type="spellEnd"/>
      <w:r w:rsidRPr="006C14D7">
        <w:rPr>
          <w:rFonts w:ascii="Times New Roman" w:hAnsi="Times New Roman"/>
          <w:i/>
          <w:iCs/>
          <w:sz w:val="28"/>
          <w:szCs w:val="28"/>
          <w:lang w:val="es-MX"/>
        </w:rPr>
        <w:t xml:space="preserve"> de </w:t>
      </w:r>
      <w:proofErr w:type="spellStart"/>
      <w:r w:rsidRPr="006C14D7">
        <w:rPr>
          <w:rFonts w:ascii="Times New Roman" w:hAnsi="Times New Roman"/>
          <w:i/>
          <w:iCs/>
          <w:sz w:val="28"/>
          <w:szCs w:val="28"/>
          <w:lang w:val="es-MX"/>
        </w:rPr>
        <w:t>l’Église</w:t>
      </w:r>
      <w:proofErr w:type="spellEnd"/>
      <w:r w:rsidRPr="001874B5">
        <w:rPr>
          <w:rFonts w:ascii="Times New Roman" w:hAnsi="Times New Roman"/>
          <w:sz w:val="28"/>
          <w:szCs w:val="28"/>
          <w:lang w:val="es-MX"/>
        </w:rPr>
        <w:t xml:space="preserve"> de </w:t>
      </w:r>
      <w:proofErr w:type="spellStart"/>
      <w:r w:rsidRPr="001874B5">
        <w:rPr>
          <w:rFonts w:ascii="Times New Roman" w:hAnsi="Times New Roman"/>
          <w:sz w:val="28"/>
          <w:szCs w:val="28"/>
          <w:lang w:val="es-MX"/>
        </w:rPr>
        <w:t>Beauduin</w:t>
      </w:r>
      <w:proofErr w:type="spellEnd"/>
      <w:r w:rsidRPr="001874B5">
        <w:rPr>
          <w:rFonts w:ascii="Times New Roman" w:hAnsi="Times New Roman"/>
          <w:sz w:val="28"/>
          <w:szCs w:val="28"/>
          <w:lang w:val="es-MX"/>
        </w:rPr>
        <w:t xml:space="preserve"> (1914), el segundo acuerdo del Movimiento Litúrgico del siglo XX: “Al vivir la liturgia de todo corazón, los cristianos se vuelven cada vez más conscientes de su fraternidad sobrenatural. ... Este es el antídoto más poderoso contra el individualismo”.</w:t>
      </w:r>
      <w:r w:rsidRPr="001874B5">
        <w:rPr>
          <w:rStyle w:val="FootnoteReference"/>
          <w:rFonts w:ascii="Times New Roman" w:hAnsi="Times New Roman"/>
          <w:sz w:val="28"/>
          <w:szCs w:val="28"/>
          <w:lang w:val="es-MX"/>
        </w:rPr>
        <w:footnoteReference w:id="15"/>
      </w:r>
      <w:r w:rsidRPr="001874B5">
        <w:rPr>
          <w:rFonts w:ascii="Times New Roman" w:hAnsi="Times New Roman"/>
          <w:sz w:val="28"/>
          <w:szCs w:val="28"/>
          <w:vertAlign w:val="superscript"/>
          <w:lang w:val="es-MX"/>
        </w:rPr>
        <w:t xml:space="preserve"> </w:t>
      </w:r>
    </w:p>
    <w:p w14:paraId="2B8569EA" w14:textId="77777777" w:rsidR="00F73EEA" w:rsidRPr="001874B5" w:rsidRDefault="00F73EEA" w:rsidP="00F73EEA">
      <w:pPr>
        <w:pStyle w:val="BodyA"/>
        <w:rPr>
          <w:rFonts w:ascii="Times New Roman" w:eastAsia="Times New Roman" w:hAnsi="Times New Roman" w:cs="Times New Roman"/>
          <w:lang w:val="es-MX"/>
        </w:rPr>
      </w:pPr>
    </w:p>
    <w:p w14:paraId="383CFBB1" w14:textId="77777777" w:rsidR="00F73EEA" w:rsidRPr="001874B5" w:rsidRDefault="00F73EEA" w:rsidP="00F73EEA">
      <w:pPr>
        <w:pStyle w:val="BodyA"/>
        <w:rPr>
          <w:rStyle w:val="None"/>
          <w:rFonts w:ascii="Times New Roman" w:eastAsia="Times New Roman" w:hAnsi="Times New Roman" w:cs="Times New Roman"/>
          <w:sz w:val="28"/>
          <w:szCs w:val="28"/>
          <w:lang w:val="es-MX"/>
        </w:rPr>
      </w:pPr>
      <w:r w:rsidRPr="001874B5">
        <w:rPr>
          <w:rFonts w:ascii="Times New Roman" w:hAnsi="Times New Roman"/>
          <w:sz w:val="28"/>
          <w:szCs w:val="28"/>
          <w:lang w:val="es-MX"/>
        </w:rPr>
        <w:t xml:space="preserve">Otro libro, </w:t>
      </w:r>
      <w:r w:rsidRPr="006C14D7">
        <w:rPr>
          <w:rFonts w:ascii="Times New Roman" w:hAnsi="Times New Roman"/>
          <w:i/>
          <w:iCs/>
          <w:sz w:val="28"/>
          <w:szCs w:val="28"/>
          <w:lang w:val="es-MX"/>
        </w:rPr>
        <w:t xml:space="preserve">El </w:t>
      </w:r>
      <w:r>
        <w:rPr>
          <w:rFonts w:ascii="Times New Roman" w:hAnsi="Times New Roman"/>
          <w:i/>
          <w:iCs/>
          <w:sz w:val="28"/>
          <w:szCs w:val="28"/>
          <w:lang w:val="es-MX"/>
        </w:rPr>
        <w:t>E</w:t>
      </w:r>
      <w:r w:rsidRPr="006C14D7">
        <w:rPr>
          <w:rFonts w:ascii="Times New Roman" w:hAnsi="Times New Roman"/>
          <w:i/>
          <w:iCs/>
          <w:sz w:val="28"/>
          <w:szCs w:val="28"/>
          <w:lang w:val="es-MX"/>
        </w:rPr>
        <w:t xml:space="preserve">spíritu de la </w:t>
      </w:r>
      <w:r>
        <w:rPr>
          <w:rFonts w:ascii="Times New Roman" w:hAnsi="Times New Roman"/>
          <w:i/>
          <w:iCs/>
          <w:sz w:val="28"/>
          <w:szCs w:val="28"/>
          <w:lang w:val="es-MX"/>
        </w:rPr>
        <w:t>L</w:t>
      </w:r>
      <w:r w:rsidRPr="006C14D7">
        <w:rPr>
          <w:rFonts w:ascii="Times New Roman" w:hAnsi="Times New Roman"/>
          <w:i/>
          <w:iCs/>
          <w:sz w:val="28"/>
          <w:szCs w:val="28"/>
          <w:lang w:val="es-MX"/>
        </w:rPr>
        <w:t>iturgia</w:t>
      </w:r>
      <w:r w:rsidRPr="001874B5">
        <w:rPr>
          <w:rFonts w:ascii="Times New Roman" w:hAnsi="Times New Roman"/>
          <w:sz w:val="28"/>
          <w:szCs w:val="28"/>
          <w:lang w:val="es-MX"/>
        </w:rPr>
        <w:t xml:space="preserve"> (1918) de Romano Guardini, se convirtió en la Biblia del movimiento a medida que se alejaba de los benedictinos. En torno a Guardini de 1924 se reunieron figuras que harían de la parroquia el centro creativo, entre ellos Rudolf Schwarz, quien usó hormigón, acero y vidrio para construir la primera iglesia </w:t>
      </w:r>
      <w:r>
        <w:rPr>
          <w:rFonts w:ascii="Times New Roman" w:hAnsi="Times New Roman"/>
          <w:sz w:val="28"/>
          <w:szCs w:val="28"/>
          <w:lang w:val="es-MX"/>
        </w:rPr>
        <w:t>C</w:t>
      </w:r>
      <w:r w:rsidRPr="001874B5">
        <w:rPr>
          <w:rFonts w:ascii="Times New Roman" w:hAnsi="Times New Roman"/>
          <w:sz w:val="28"/>
          <w:szCs w:val="28"/>
          <w:lang w:val="es-MX"/>
        </w:rPr>
        <w:t xml:space="preserve">atólica moderna, St. </w:t>
      </w:r>
      <w:proofErr w:type="spellStart"/>
      <w:r w:rsidRPr="001874B5">
        <w:rPr>
          <w:rFonts w:ascii="Times New Roman" w:hAnsi="Times New Roman"/>
          <w:sz w:val="28"/>
          <w:szCs w:val="28"/>
          <w:lang w:val="es-MX"/>
        </w:rPr>
        <w:t>Fronleichnam</w:t>
      </w:r>
      <w:proofErr w:type="spellEnd"/>
      <w:r w:rsidRPr="001874B5">
        <w:rPr>
          <w:rFonts w:ascii="Times New Roman" w:hAnsi="Times New Roman"/>
          <w:sz w:val="28"/>
          <w:szCs w:val="28"/>
          <w:lang w:val="es-MX"/>
        </w:rPr>
        <w:t xml:space="preserve"> en Aquisgrán, en 1930, “la obra por excelencia del Modernismo en la arquitectura eclesiástica” (puede ser vista en </w:t>
      </w:r>
      <w:hyperlink r:id="rId8" w:history="1">
        <w:r w:rsidRPr="001874B5">
          <w:rPr>
            <w:rStyle w:val="Hyperlink0"/>
            <w:rFonts w:eastAsia="Arial Unicode MS"/>
            <w:lang w:val="es-MX"/>
          </w:rPr>
          <w:t>https://tinyurl.com/y28t6esp</w:t>
        </w:r>
      </w:hyperlink>
      <w:r w:rsidRPr="001874B5">
        <w:rPr>
          <w:rStyle w:val="None"/>
          <w:rFonts w:ascii="Times New Roman" w:hAnsi="Times New Roman"/>
          <w:sz w:val="28"/>
          <w:szCs w:val="28"/>
          <w:lang w:val="es-MX"/>
        </w:rPr>
        <w:t>).</w:t>
      </w:r>
      <w:r w:rsidRPr="001874B5">
        <w:rPr>
          <w:rStyle w:val="FootnoteReference"/>
          <w:rFonts w:ascii="Times New Roman" w:hAnsi="Times New Roman"/>
          <w:sz w:val="28"/>
          <w:szCs w:val="28"/>
          <w:lang w:val="es-MX"/>
        </w:rPr>
        <w:footnoteReference w:id="16"/>
      </w:r>
    </w:p>
    <w:p w14:paraId="16908C4C"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4262EEAA"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r w:rsidRPr="001874B5">
        <w:rPr>
          <w:rStyle w:val="None"/>
          <w:rFonts w:ascii="Times New Roman" w:hAnsi="Times New Roman"/>
          <w:b/>
          <w:bCs/>
          <w:sz w:val="28"/>
          <w:szCs w:val="28"/>
          <w:lang w:val="es-MX"/>
        </w:rPr>
        <w:t>Nuestra Deuda con los Benedictinos</w:t>
      </w:r>
    </w:p>
    <w:p w14:paraId="686ACC4B"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42C3F99"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Con la separación del Movimiento Litúrgico del contexto monástico en la década de 1920, el recuerdo de una contribución benedictina se desvaneció y una interpretación negativa de </w:t>
      </w:r>
      <w:proofErr w:type="spellStart"/>
      <w:r w:rsidRPr="001874B5">
        <w:rPr>
          <w:rStyle w:val="None"/>
          <w:rFonts w:ascii="Times New Roman" w:hAnsi="Times New Roman"/>
          <w:sz w:val="28"/>
          <w:szCs w:val="28"/>
          <w:lang w:val="es-MX"/>
        </w:rPr>
        <w:t>Guéranger</w:t>
      </w:r>
      <w:proofErr w:type="spellEnd"/>
      <w:r w:rsidRPr="001874B5">
        <w:rPr>
          <w:rStyle w:val="None"/>
          <w:rFonts w:ascii="Times New Roman" w:hAnsi="Times New Roman"/>
          <w:sz w:val="28"/>
          <w:szCs w:val="28"/>
          <w:lang w:val="es-MX"/>
        </w:rPr>
        <w:t xml:space="preserve"> ganó predominio. Los críticos lo reprocharon por su insistencia en la restauración de la liturgia romana a expensas del desarrollo de nuevas formas de culto.</w:t>
      </w:r>
    </w:p>
    <w:p w14:paraId="1090AF12" w14:textId="77777777" w:rsidR="00F73EEA" w:rsidRPr="001874B5" w:rsidRDefault="00F73EEA" w:rsidP="00F73EEA">
      <w:pPr>
        <w:pStyle w:val="BodyA"/>
        <w:rPr>
          <w:rStyle w:val="None"/>
          <w:rFonts w:ascii="Times New Roman" w:hAnsi="Times New Roman"/>
          <w:sz w:val="28"/>
          <w:szCs w:val="28"/>
          <w:lang w:val="es-MX"/>
        </w:rPr>
      </w:pPr>
    </w:p>
    <w:p w14:paraId="1998FAE4"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El Movimiento Litúrgico no habría sobrevivido al siglo XIX si no hubiera sido por la empresa del monaquismo. El carácter internacional del monaquismo permitió a los monjes convertirse en el medio de transmisión de sus ideas fuera de los países en los que el Movimiento Litúrgico se había visto amenazado y deformado. La naturaleza del monasterio como institución que es un centro tanto de aprendizaje como de vida cotidiana moldeó el Movimiento Litúrgico a lo largo de un</w:t>
      </w:r>
      <w:r>
        <w:rPr>
          <w:rStyle w:val="None"/>
          <w:rFonts w:ascii="Times New Roman" w:hAnsi="Times New Roman"/>
          <w:sz w:val="28"/>
          <w:szCs w:val="28"/>
          <w:lang w:val="es-MX"/>
        </w:rPr>
        <w:t xml:space="preserve">a vía </w:t>
      </w:r>
      <w:r>
        <w:rPr>
          <w:rStyle w:val="None"/>
          <w:rFonts w:ascii="Times New Roman" w:hAnsi="Times New Roman"/>
          <w:sz w:val="28"/>
          <w:szCs w:val="28"/>
          <w:lang w:val="es-MX"/>
        </w:rPr>
        <w:lastRenderedPageBreak/>
        <w:t>media</w:t>
      </w:r>
      <w:r w:rsidRPr="001874B5">
        <w:rPr>
          <w:rStyle w:val="None"/>
          <w:rFonts w:ascii="Times New Roman" w:hAnsi="Times New Roman"/>
          <w:sz w:val="28"/>
          <w:szCs w:val="28"/>
          <w:lang w:val="es-MX"/>
        </w:rPr>
        <w:t xml:space="preserve"> creativ</w:t>
      </w:r>
      <w:r>
        <w:rPr>
          <w:rStyle w:val="None"/>
          <w:rFonts w:ascii="Times New Roman" w:hAnsi="Times New Roman"/>
          <w:sz w:val="28"/>
          <w:szCs w:val="28"/>
          <w:lang w:val="es-MX"/>
        </w:rPr>
        <w:t>a</w:t>
      </w:r>
      <w:r w:rsidRPr="001874B5">
        <w:rPr>
          <w:rStyle w:val="None"/>
          <w:rFonts w:ascii="Times New Roman" w:hAnsi="Times New Roman"/>
          <w:sz w:val="28"/>
          <w:szCs w:val="28"/>
          <w:lang w:val="es-MX"/>
        </w:rPr>
        <w:t xml:space="preserve"> que fue</w:t>
      </w:r>
      <w:r>
        <w:rPr>
          <w:rStyle w:val="None"/>
          <w:rFonts w:ascii="Times New Roman" w:hAnsi="Times New Roman"/>
          <w:sz w:val="28"/>
          <w:szCs w:val="28"/>
          <w:lang w:val="es-MX"/>
        </w:rPr>
        <w:t>ra</w:t>
      </w:r>
      <w:r w:rsidRPr="001874B5">
        <w:rPr>
          <w:rStyle w:val="None"/>
          <w:rFonts w:ascii="Times New Roman" w:hAnsi="Times New Roman"/>
          <w:sz w:val="28"/>
          <w:szCs w:val="28"/>
          <w:lang w:val="es-MX"/>
        </w:rPr>
        <w:t xml:space="preserve"> a la vez conservador</w:t>
      </w:r>
      <w:r>
        <w:rPr>
          <w:rStyle w:val="None"/>
          <w:rFonts w:ascii="Times New Roman" w:hAnsi="Times New Roman"/>
          <w:sz w:val="28"/>
          <w:szCs w:val="28"/>
          <w:lang w:val="es-MX"/>
        </w:rPr>
        <w:t>a</w:t>
      </w:r>
      <w:r w:rsidRPr="001874B5">
        <w:rPr>
          <w:rStyle w:val="None"/>
          <w:rFonts w:ascii="Times New Roman" w:hAnsi="Times New Roman"/>
          <w:sz w:val="28"/>
          <w:szCs w:val="28"/>
          <w:lang w:val="es-MX"/>
        </w:rPr>
        <w:t xml:space="preserve">, en </w:t>
      </w:r>
      <w:r>
        <w:rPr>
          <w:rStyle w:val="None"/>
          <w:rFonts w:ascii="Times New Roman" w:hAnsi="Times New Roman"/>
          <w:sz w:val="28"/>
          <w:szCs w:val="28"/>
          <w:lang w:val="es-MX"/>
        </w:rPr>
        <w:t xml:space="preserve">cuanto que </w:t>
      </w:r>
      <w:r w:rsidRPr="001874B5">
        <w:rPr>
          <w:rStyle w:val="None"/>
          <w:rFonts w:ascii="Times New Roman" w:hAnsi="Times New Roman"/>
          <w:sz w:val="28"/>
          <w:szCs w:val="28"/>
          <w:lang w:val="es-MX"/>
        </w:rPr>
        <w:t xml:space="preserve">miró al pasado en busca de modelos, y progresista, en </w:t>
      </w:r>
      <w:r>
        <w:rPr>
          <w:rStyle w:val="None"/>
          <w:rFonts w:ascii="Times New Roman" w:hAnsi="Times New Roman"/>
          <w:sz w:val="28"/>
          <w:szCs w:val="28"/>
          <w:lang w:val="es-MX"/>
        </w:rPr>
        <w:t xml:space="preserve">cuanto que </w:t>
      </w:r>
      <w:r w:rsidRPr="001874B5">
        <w:rPr>
          <w:rStyle w:val="None"/>
          <w:rFonts w:ascii="Times New Roman" w:hAnsi="Times New Roman"/>
          <w:sz w:val="28"/>
          <w:szCs w:val="28"/>
          <w:lang w:val="es-MX"/>
        </w:rPr>
        <w:t>buscaba crear una vida comunitaria renovada a</w:t>
      </w:r>
      <w:r>
        <w:rPr>
          <w:rStyle w:val="None"/>
          <w:rFonts w:ascii="Times New Roman" w:hAnsi="Times New Roman"/>
          <w:sz w:val="28"/>
          <w:szCs w:val="28"/>
          <w:lang w:val="es-MX"/>
        </w:rPr>
        <w:t>decuada a</w:t>
      </w:r>
      <w:r w:rsidRPr="001874B5">
        <w:rPr>
          <w:rStyle w:val="None"/>
          <w:rFonts w:ascii="Times New Roman" w:hAnsi="Times New Roman"/>
          <w:sz w:val="28"/>
          <w:szCs w:val="28"/>
          <w:lang w:val="es-MX"/>
        </w:rPr>
        <w:t xml:space="preserve"> las condiciones modernas.</w:t>
      </w:r>
    </w:p>
    <w:p w14:paraId="1CDDBCE5" w14:textId="77777777" w:rsidR="00F73EEA" w:rsidRPr="001874B5" w:rsidRDefault="00F73EEA" w:rsidP="00F73EEA">
      <w:pPr>
        <w:pStyle w:val="BodyA"/>
        <w:rPr>
          <w:rStyle w:val="None"/>
          <w:rFonts w:ascii="Times New Roman" w:hAnsi="Times New Roman"/>
          <w:sz w:val="28"/>
          <w:szCs w:val="28"/>
          <w:lang w:val="es-MX"/>
        </w:rPr>
      </w:pPr>
    </w:p>
    <w:p w14:paraId="01A45C49"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Tenemos una deuda con los benedictinos por su trabajo para cambiar drásticamente el culto occidental en los últimos 175 años. Somos los beneficiarios de su legado de participación y educación laica, la importancia del ritual y la belleza en la adoración, el enfoque en principios acordados con espacio para la variación local, el clero bien educado y la liturgia como el vehículo que </w:t>
      </w:r>
      <w:r>
        <w:rPr>
          <w:rStyle w:val="None"/>
          <w:rFonts w:ascii="Times New Roman" w:hAnsi="Times New Roman"/>
          <w:sz w:val="28"/>
          <w:szCs w:val="28"/>
          <w:lang w:val="es-MX"/>
        </w:rPr>
        <w:t xml:space="preserve">nos lleva a la </w:t>
      </w:r>
      <w:r w:rsidRPr="001874B5">
        <w:rPr>
          <w:rStyle w:val="None"/>
          <w:rFonts w:ascii="Times New Roman" w:hAnsi="Times New Roman"/>
          <w:sz w:val="28"/>
          <w:szCs w:val="28"/>
          <w:lang w:val="es-MX"/>
        </w:rPr>
        <w:t xml:space="preserve">comunión con Cristo y </w:t>
      </w:r>
      <w:r>
        <w:rPr>
          <w:rStyle w:val="None"/>
          <w:rFonts w:ascii="Times New Roman" w:hAnsi="Times New Roman"/>
          <w:sz w:val="28"/>
          <w:szCs w:val="28"/>
          <w:lang w:val="es-MX"/>
        </w:rPr>
        <w:t>los unos con los otros</w:t>
      </w:r>
      <w:r w:rsidRPr="001874B5">
        <w:rPr>
          <w:rStyle w:val="None"/>
          <w:rFonts w:ascii="Times New Roman" w:hAnsi="Times New Roman"/>
          <w:sz w:val="28"/>
          <w:szCs w:val="28"/>
          <w:lang w:val="es-MX"/>
        </w:rPr>
        <w:t>. ¿Cómo podría ese legado informar nuestro pensamiento al examinar la liturgia en nuestra era digital?</w:t>
      </w:r>
    </w:p>
    <w:p w14:paraId="19750DC0"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A9D3F31"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r w:rsidRPr="001874B5">
        <w:rPr>
          <w:rStyle w:val="None"/>
          <w:rFonts w:ascii="Times New Roman" w:hAnsi="Times New Roman"/>
          <w:b/>
          <w:bCs/>
          <w:sz w:val="28"/>
          <w:szCs w:val="28"/>
          <w:lang w:val="es-MX"/>
        </w:rPr>
        <w:t>El Vínculo del Pasado con el Presente</w:t>
      </w:r>
    </w:p>
    <w:p w14:paraId="3D8E01DF"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BEA99B0"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w:t>
      </w:r>
      <w:r>
        <w:rPr>
          <w:rStyle w:val="None"/>
          <w:rFonts w:ascii="Times New Roman" w:hAnsi="Times New Roman"/>
          <w:sz w:val="28"/>
          <w:szCs w:val="28"/>
          <w:lang w:val="es-MX"/>
        </w:rPr>
        <w:t xml:space="preserve">De qué manera podemos pasar de </w:t>
      </w:r>
      <w:r w:rsidRPr="001874B5">
        <w:rPr>
          <w:rStyle w:val="None"/>
          <w:rFonts w:ascii="Times New Roman" w:hAnsi="Times New Roman"/>
          <w:sz w:val="28"/>
          <w:szCs w:val="28"/>
          <w:lang w:val="es-MX"/>
        </w:rPr>
        <w:t>estos movimientos del siglo XIX sobre la Eucaristía y la liturgia a las preocupaciones de la Iglesia en medio de nuestra pandemia del siglo XXI? Hoy en toda la Iglesia Episcopal se ha elevado el grito de que la gente desea una vez más recibir la Eucaristía. Hay una hambruna sacramental en la tierra.</w:t>
      </w:r>
    </w:p>
    <w:p w14:paraId="4216A7F7" w14:textId="77777777" w:rsidR="00F73EEA" w:rsidRPr="001874B5" w:rsidRDefault="00F73EEA" w:rsidP="00F73EEA">
      <w:pPr>
        <w:pStyle w:val="BodyA"/>
        <w:rPr>
          <w:rStyle w:val="None"/>
          <w:rFonts w:ascii="Times New Roman" w:hAnsi="Times New Roman"/>
          <w:sz w:val="28"/>
          <w:szCs w:val="28"/>
          <w:lang w:val="es-MX"/>
        </w:rPr>
      </w:pPr>
    </w:p>
    <w:p w14:paraId="7A367CF4"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Pero</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hasta hace 40 años, la Iglesia Episcopal no era una Iglesia centrada en la </w:t>
      </w:r>
      <w:r>
        <w:rPr>
          <w:rStyle w:val="None"/>
          <w:rFonts w:ascii="Times New Roman" w:hAnsi="Times New Roman"/>
          <w:sz w:val="28"/>
          <w:szCs w:val="28"/>
          <w:lang w:val="es-MX"/>
        </w:rPr>
        <w:t>E</w:t>
      </w:r>
      <w:r w:rsidRPr="001874B5">
        <w:rPr>
          <w:rStyle w:val="None"/>
          <w:rFonts w:ascii="Times New Roman" w:hAnsi="Times New Roman"/>
          <w:sz w:val="28"/>
          <w:szCs w:val="28"/>
          <w:lang w:val="es-MX"/>
        </w:rPr>
        <w:t xml:space="preserve">ucaristía. La </w:t>
      </w:r>
      <w:r>
        <w:rPr>
          <w:rStyle w:val="None"/>
          <w:rFonts w:ascii="Times New Roman" w:hAnsi="Times New Roman"/>
          <w:sz w:val="28"/>
          <w:szCs w:val="28"/>
          <w:lang w:val="es-MX"/>
        </w:rPr>
        <w:t>O</w:t>
      </w:r>
      <w:r w:rsidRPr="001874B5">
        <w:rPr>
          <w:rStyle w:val="None"/>
          <w:rFonts w:ascii="Times New Roman" w:hAnsi="Times New Roman"/>
          <w:sz w:val="28"/>
          <w:szCs w:val="28"/>
          <w:lang w:val="es-MX"/>
        </w:rPr>
        <w:t xml:space="preserve">ración </w:t>
      </w:r>
      <w:r>
        <w:rPr>
          <w:rStyle w:val="None"/>
          <w:rFonts w:ascii="Times New Roman" w:hAnsi="Times New Roman"/>
          <w:sz w:val="28"/>
          <w:szCs w:val="28"/>
          <w:lang w:val="es-MX"/>
        </w:rPr>
        <w:t>Matutina</w:t>
      </w:r>
      <w:r w:rsidRPr="001874B5">
        <w:rPr>
          <w:rStyle w:val="None"/>
          <w:rFonts w:ascii="Times New Roman" w:hAnsi="Times New Roman"/>
          <w:sz w:val="28"/>
          <w:szCs w:val="28"/>
          <w:lang w:val="es-MX"/>
        </w:rPr>
        <w:t xml:space="preserve"> era la norma para la adoración del domingo por la mañana. La Iglesia Católica Romana siempre ha estado centrada en la </w:t>
      </w:r>
      <w:r>
        <w:rPr>
          <w:rStyle w:val="None"/>
          <w:rFonts w:ascii="Times New Roman" w:hAnsi="Times New Roman"/>
          <w:sz w:val="28"/>
          <w:szCs w:val="28"/>
          <w:lang w:val="es-MX"/>
        </w:rPr>
        <w:t>E</w:t>
      </w:r>
      <w:r w:rsidRPr="001874B5">
        <w:rPr>
          <w:rStyle w:val="None"/>
          <w:rFonts w:ascii="Times New Roman" w:hAnsi="Times New Roman"/>
          <w:sz w:val="28"/>
          <w:szCs w:val="28"/>
          <w:lang w:val="es-MX"/>
        </w:rPr>
        <w:t xml:space="preserve">ucaristía. Pero la piedad popular </w:t>
      </w:r>
      <w:r>
        <w:rPr>
          <w:rStyle w:val="None"/>
          <w:rFonts w:ascii="Times New Roman" w:hAnsi="Times New Roman"/>
          <w:sz w:val="28"/>
          <w:szCs w:val="28"/>
          <w:lang w:val="es-MX"/>
        </w:rPr>
        <w:t>C</w:t>
      </w:r>
      <w:r w:rsidRPr="001874B5">
        <w:rPr>
          <w:rStyle w:val="None"/>
          <w:rFonts w:ascii="Times New Roman" w:hAnsi="Times New Roman"/>
          <w:sz w:val="28"/>
          <w:szCs w:val="28"/>
          <w:lang w:val="es-MX"/>
        </w:rPr>
        <w:t xml:space="preserve">atólica </w:t>
      </w:r>
      <w:r>
        <w:rPr>
          <w:rStyle w:val="None"/>
          <w:rFonts w:ascii="Times New Roman" w:hAnsi="Times New Roman"/>
          <w:sz w:val="28"/>
          <w:szCs w:val="28"/>
          <w:lang w:val="es-MX"/>
        </w:rPr>
        <w:t>R</w:t>
      </w:r>
      <w:r w:rsidRPr="001874B5">
        <w:rPr>
          <w:rStyle w:val="None"/>
          <w:rFonts w:ascii="Times New Roman" w:hAnsi="Times New Roman"/>
          <w:sz w:val="28"/>
          <w:szCs w:val="28"/>
          <w:lang w:val="es-MX"/>
        </w:rPr>
        <w:t xml:space="preserve">omana se </w:t>
      </w:r>
      <w:r>
        <w:rPr>
          <w:rStyle w:val="None"/>
          <w:rFonts w:ascii="Times New Roman" w:hAnsi="Times New Roman"/>
          <w:sz w:val="28"/>
          <w:szCs w:val="28"/>
          <w:lang w:val="es-MX"/>
        </w:rPr>
        <w:t>enfoca más</w:t>
      </w:r>
      <w:r w:rsidRPr="001874B5">
        <w:rPr>
          <w:rStyle w:val="None"/>
          <w:rFonts w:ascii="Times New Roman" w:hAnsi="Times New Roman"/>
          <w:sz w:val="28"/>
          <w:szCs w:val="28"/>
          <w:lang w:val="es-MX"/>
        </w:rPr>
        <w:t xml:space="preserve"> en la Virgen María y los santos. Todo eso cambió con el Concilio Vaticano II, y muchos </w:t>
      </w:r>
      <w:r>
        <w:rPr>
          <w:rStyle w:val="None"/>
          <w:rFonts w:ascii="Times New Roman" w:hAnsi="Times New Roman"/>
          <w:sz w:val="28"/>
          <w:szCs w:val="28"/>
          <w:lang w:val="es-MX"/>
        </w:rPr>
        <w:t>C</w:t>
      </w:r>
      <w:r w:rsidRPr="001874B5">
        <w:rPr>
          <w:rStyle w:val="None"/>
          <w:rFonts w:ascii="Times New Roman" w:hAnsi="Times New Roman"/>
          <w:sz w:val="28"/>
          <w:szCs w:val="28"/>
          <w:lang w:val="es-MX"/>
        </w:rPr>
        <w:t xml:space="preserve">atólicos </w:t>
      </w:r>
      <w:r>
        <w:rPr>
          <w:rStyle w:val="None"/>
          <w:rFonts w:ascii="Times New Roman" w:hAnsi="Times New Roman"/>
          <w:sz w:val="28"/>
          <w:szCs w:val="28"/>
          <w:lang w:val="es-MX"/>
        </w:rPr>
        <w:t>R</w:t>
      </w:r>
      <w:r w:rsidRPr="001874B5">
        <w:rPr>
          <w:rStyle w:val="None"/>
          <w:rFonts w:ascii="Times New Roman" w:hAnsi="Times New Roman"/>
          <w:sz w:val="28"/>
          <w:szCs w:val="28"/>
          <w:lang w:val="es-MX"/>
        </w:rPr>
        <w:t>omanos que han llegado a la Iglesia Episcopal han traído un fuerte deseo de recibir con regularidad la Eucaristía los domingos.</w:t>
      </w:r>
    </w:p>
    <w:p w14:paraId="17648EC2" w14:textId="77777777" w:rsidR="00F73EEA" w:rsidRPr="001874B5" w:rsidRDefault="00F73EEA" w:rsidP="00F73EEA">
      <w:pPr>
        <w:pStyle w:val="BodyA"/>
        <w:rPr>
          <w:rStyle w:val="None"/>
          <w:rFonts w:ascii="Times New Roman" w:hAnsi="Times New Roman"/>
          <w:sz w:val="28"/>
          <w:szCs w:val="28"/>
          <w:lang w:val="es-MX"/>
        </w:rPr>
      </w:pPr>
    </w:p>
    <w:p w14:paraId="07C57488"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Este enfoque eucarístico en la Iglesia Episcopal ha sido moldeado sobre todo por el Libro de Oración Común de 1979. Y el vínculo entre los movimientos del siglo XIX presentados aquí y la revisión de 1979 de nuestro libro de oraciones fue William Palmer </w:t>
      </w: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Deán de Berkeley </w:t>
      </w:r>
      <w:proofErr w:type="spellStart"/>
      <w:r w:rsidRPr="001874B5">
        <w:rPr>
          <w:rStyle w:val="None"/>
          <w:rFonts w:ascii="Times New Roman" w:hAnsi="Times New Roman"/>
          <w:sz w:val="28"/>
          <w:szCs w:val="28"/>
          <w:lang w:val="es-MX"/>
        </w:rPr>
        <w:t>Divinity</w:t>
      </w:r>
      <w:proofErr w:type="spellEnd"/>
      <w:r w:rsidRPr="001874B5">
        <w:rPr>
          <w:rStyle w:val="None"/>
          <w:rFonts w:ascii="Times New Roman" w:hAnsi="Times New Roman"/>
          <w:sz w:val="28"/>
          <w:szCs w:val="28"/>
          <w:lang w:val="es-MX"/>
        </w:rPr>
        <w:t xml:space="preserve"> School en New Haven</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de 1918 a 1941.</w:t>
      </w:r>
    </w:p>
    <w:p w14:paraId="3D1446E5" w14:textId="77777777" w:rsidR="00F73EEA" w:rsidRPr="001874B5" w:rsidRDefault="00F73EEA" w:rsidP="00F73EEA">
      <w:pPr>
        <w:pStyle w:val="BodyA"/>
        <w:rPr>
          <w:rStyle w:val="None"/>
          <w:rFonts w:ascii="Times New Roman" w:hAnsi="Times New Roman"/>
          <w:sz w:val="28"/>
          <w:szCs w:val="28"/>
          <w:lang w:val="es-MX"/>
        </w:rPr>
      </w:pPr>
    </w:p>
    <w:p w14:paraId="4DF08F97" w14:textId="77777777" w:rsidR="00F73EEA" w:rsidRPr="001874B5" w:rsidRDefault="00F73EEA" w:rsidP="00F73EEA">
      <w:pPr>
        <w:pStyle w:val="BodyA"/>
        <w:rPr>
          <w:rStyle w:val="None"/>
          <w:rFonts w:ascii="Times New Roman" w:eastAsia="Times New Roman" w:hAnsi="Times New Roman" w:cs="Times New Roman"/>
          <w:sz w:val="28"/>
          <w:szCs w:val="28"/>
          <w:lang w:val="es-MX"/>
        </w:rPr>
      </w:pPr>
      <w:r w:rsidRPr="001874B5">
        <w:rPr>
          <w:rStyle w:val="None"/>
          <w:rFonts w:ascii="Times New Roman" w:hAnsi="Times New Roman"/>
          <w:sz w:val="28"/>
          <w:szCs w:val="28"/>
          <w:lang w:val="es-MX"/>
        </w:rPr>
        <w:t xml:space="preserve">Aunque podría ser muy crítico con </w:t>
      </w:r>
      <w:proofErr w:type="spellStart"/>
      <w:r w:rsidRPr="001874B5">
        <w:rPr>
          <w:rStyle w:val="None"/>
          <w:rFonts w:ascii="Times New Roman" w:hAnsi="Times New Roman"/>
          <w:sz w:val="28"/>
          <w:szCs w:val="28"/>
          <w:lang w:val="es-MX"/>
        </w:rPr>
        <w:t>Pusey</w:t>
      </w:r>
      <w:proofErr w:type="spellEnd"/>
      <w:r w:rsidRPr="001874B5">
        <w:rPr>
          <w:rStyle w:val="None"/>
          <w:rFonts w:ascii="Times New Roman" w:hAnsi="Times New Roman"/>
          <w:sz w:val="28"/>
          <w:szCs w:val="28"/>
          <w:lang w:val="es-MX"/>
        </w:rPr>
        <w:t xml:space="preserve"> y los ritualistas </w:t>
      </w:r>
      <w:r>
        <w:rPr>
          <w:rStyle w:val="None"/>
          <w:rFonts w:ascii="Times New Roman" w:hAnsi="Times New Roman"/>
          <w:sz w:val="28"/>
          <w:szCs w:val="28"/>
          <w:lang w:val="es-MX"/>
        </w:rPr>
        <w:t>A</w:t>
      </w:r>
      <w:r w:rsidRPr="001874B5">
        <w:rPr>
          <w:rStyle w:val="None"/>
          <w:rFonts w:ascii="Times New Roman" w:hAnsi="Times New Roman"/>
          <w:sz w:val="28"/>
          <w:szCs w:val="28"/>
          <w:lang w:val="es-MX"/>
        </w:rPr>
        <w:t>nglo-</w:t>
      </w:r>
      <w:proofErr w:type="gramStart"/>
      <w:r>
        <w:rPr>
          <w:rStyle w:val="None"/>
          <w:rFonts w:ascii="Times New Roman" w:hAnsi="Times New Roman"/>
          <w:sz w:val="28"/>
          <w:szCs w:val="28"/>
          <w:lang w:val="es-MX"/>
        </w:rPr>
        <w:t>C</w:t>
      </w:r>
      <w:r w:rsidRPr="001874B5">
        <w:rPr>
          <w:rStyle w:val="None"/>
          <w:rFonts w:ascii="Times New Roman" w:hAnsi="Times New Roman"/>
          <w:sz w:val="28"/>
          <w:szCs w:val="28"/>
          <w:lang w:val="es-MX"/>
        </w:rPr>
        <w:t>atólicos</w:t>
      </w:r>
      <w:proofErr w:type="gramEnd"/>
      <w:r w:rsidRPr="001874B5">
        <w:rPr>
          <w:rStyle w:val="None"/>
          <w:rFonts w:ascii="Times New Roman" w:hAnsi="Times New Roman"/>
          <w:sz w:val="28"/>
          <w:szCs w:val="28"/>
          <w:lang w:val="es-MX"/>
        </w:rPr>
        <w:t>, De</w:t>
      </w:r>
      <w:r>
        <w:rPr>
          <w:rStyle w:val="None"/>
          <w:rFonts w:ascii="Times New Roman" w:hAnsi="Times New Roman"/>
          <w:sz w:val="28"/>
          <w:szCs w:val="28"/>
          <w:lang w:val="es-MX"/>
        </w:rPr>
        <w:t>á</w:t>
      </w:r>
      <w:r w:rsidRPr="001874B5">
        <w:rPr>
          <w:rStyle w:val="None"/>
          <w:rFonts w:ascii="Times New Roman" w:hAnsi="Times New Roman"/>
          <w:sz w:val="28"/>
          <w:szCs w:val="28"/>
          <w:lang w:val="es-MX"/>
        </w:rPr>
        <w:t xml:space="preserve">n </w:t>
      </w: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combinó su compromiso con el enfoque eucarístico de los </w:t>
      </w:r>
      <w:proofErr w:type="spellStart"/>
      <w:r w:rsidRPr="001874B5">
        <w:rPr>
          <w:rStyle w:val="None"/>
          <w:rFonts w:ascii="Times New Roman" w:hAnsi="Times New Roman"/>
          <w:sz w:val="28"/>
          <w:szCs w:val="28"/>
          <w:lang w:val="es-MX"/>
        </w:rPr>
        <w:t>puseyitas</w:t>
      </w:r>
      <w:proofErr w:type="spellEnd"/>
      <w:r w:rsidRPr="001874B5">
        <w:rPr>
          <w:rStyle w:val="None"/>
          <w:rFonts w:ascii="Times New Roman" w:hAnsi="Times New Roman"/>
          <w:sz w:val="28"/>
          <w:szCs w:val="28"/>
          <w:lang w:val="es-MX"/>
        </w:rPr>
        <w:t xml:space="preserve"> con la erudición litúrgica y la teología del Movimiento Litúrgico Benedictino, sobre todo de las abadías alemanas.</w:t>
      </w:r>
    </w:p>
    <w:p w14:paraId="20C169E0"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7077DEF"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lastRenderedPageBreak/>
        <w:t xml:space="preserve">A través de la amplia influencia de sus </w:t>
      </w:r>
      <w:bookmarkStart w:id="3" w:name="_Hlk57473052"/>
      <w:r w:rsidRPr="00FA0CC0">
        <w:rPr>
          <w:rStyle w:val="None"/>
          <w:rFonts w:ascii="Times New Roman" w:hAnsi="Times New Roman"/>
          <w:i/>
          <w:iCs/>
          <w:sz w:val="28"/>
          <w:szCs w:val="28"/>
          <w:lang w:val="es-MX"/>
        </w:rPr>
        <w:t>Insertos al Libro de Oración</w:t>
      </w:r>
      <w:r>
        <w:rPr>
          <w:rStyle w:val="None"/>
          <w:rFonts w:ascii="Times New Roman" w:hAnsi="Times New Roman"/>
          <w:i/>
          <w:iCs/>
          <w:sz w:val="28"/>
          <w:szCs w:val="28"/>
          <w:lang w:val="es-MX"/>
        </w:rPr>
        <w:t xml:space="preserve"> </w:t>
      </w:r>
      <w:bookmarkEnd w:id="3"/>
      <w:r w:rsidRPr="00FA0CC0">
        <w:rPr>
          <w:rStyle w:val="None"/>
          <w:rFonts w:ascii="Times New Roman" w:hAnsi="Times New Roman"/>
          <w:sz w:val="28"/>
          <w:szCs w:val="28"/>
          <w:lang w:val="es-MX"/>
        </w:rPr>
        <w:t>(titulo original en inglés,</w:t>
      </w:r>
      <w:r>
        <w:rPr>
          <w:rStyle w:val="None"/>
          <w:rFonts w:ascii="Times New Roman" w:hAnsi="Times New Roman"/>
          <w:i/>
          <w:iCs/>
          <w:sz w:val="28"/>
          <w:szCs w:val="28"/>
          <w:lang w:val="es-MX"/>
        </w:rPr>
        <w:t xml:space="preserve"> </w:t>
      </w:r>
      <w:proofErr w:type="spellStart"/>
      <w:r>
        <w:rPr>
          <w:rStyle w:val="None"/>
          <w:rFonts w:ascii="Times New Roman" w:hAnsi="Times New Roman"/>
          <w:i/>
          <w:iCs/>
          <w:sz w:val="28"/>
          <w:szCs w:val="28"/>
          <w:lang w:val="es-MX"/>
        </w:rPr>
        <w:t>Prayer</w:t>
      </w:r>
      <w:proofErr w:type="spellEnd"/>
      <w:r>
        <w:rPr>
          <w:rStyle w:val="None"/>
          <w:rFonts w:ascii="Times New Roman" w:hAnsi="Times New Roman"/>
          <w:i/>
          <w:iCs/>
          <w:sz w:val="28"/>
          <w:szCs w:val="28"/>
          <w:lang w:val="es-MX"/>
        </w:rPr>
        <w:t xml:space="preserve"> Book </w:t>
      </w:r>
      <w:proofErr w:type="spellStart"/>
      <w:r>
        <w:rPr>
          <w:rStyle w:val="None"/>
          <w:rFonts w:ascii="Times New Roman" w:hAnsi="Times New Roman"/>
          <w:i/>
          <w:iCs/>
          <w:sz w:val="28"/>
          <w:szCs w:val="28"/>
          <w:lang w:val="es-MX"/>
        </w:rPr>
        <w:t>Intervals</w:t>
      </w:r>
      <w:proofErr w:type="spellEnd"/>
      <w:r>
        <w:rPr>
          <w:rStyle w:val="None"/>
          <w:rFonts w:ascii="Times New Roman" w:hAnsi="Times New Roman"/>
          <w:i/>
          <w:iCs/>
          <w:sz w:val="28"/>
          <w:szCs w:val="28"/>
          <w:lang w:val="es-MX"/>
        </w:rPr>
        <w:t>)</w:t>
      </w:r>
      <w:r w:rsidRPr="001874B5">
        <w:rPr>
          <w:rStyle w:val="None"/>
          <w:rFonts w:ascii="Times New Roman" w:hAnsi="Times New Roman"/>
          <w:sz w:val="28"/>
          <w:szCs w:val="28"/>
          <w:lang w:val="es-MX"/>
        </w:rPr>
        <w:t xml:space="preserve">, ensayos publicados originalmente en la revista </w:t>
      </w:r>
      <w:r w:rsidRPr="00D831DB">
        <w:rPr>
          <w:rStyle w:val="None"/>
          <w:rFonts w:ascii="Times New Roman" w:hAnsi="Times New Roman"/>
          <w:i/>
          <w:iCs/>
          <w:sz w:val="28"/>
          <w:szCs w:val="28"/>
          <w:lang w:val="es-MX"/>
        </w:rPr>
        <w:t>El Testigo</w:t>
      </w:r>
      <w:r>
        <w:rPr>
          <w:rStyle w:val="None"/>
          <w:rFonts w:ascii="Times New Roman" w:hAnsi="Times New Roman"/>
          <w:sz w:val="28"/>
          <w:szCs w:val="28"/>
          <w:lang w:val="es-MX"/>
        </w:rPr>
        <w:t xml:space="preserve"> </w:t>
      </w:r>
      <w:r w:rsidRPr="00D831DB">
        <w:rPr>
          <w:rStyle w:val="None"/>
          <w:rFonts w:ascii="Times New Roman" w:hAnsi="Times New Roman"/>
          <w:sz w:val="28"/>
          <w:szCs w:val="28"/>
          <w:lang w:val="es-MX"/>
        </w:rPr>
        <w:t>(título original en inglés,</w:t>
      </w:r>
      <w:r>
        <w:rPr>
          <w:rStyle w:val="None"/>
          <w:rFonts w:ascii="Times New Roman" w:hAnsi="Times New Roman"/>
          <w:i/>
          <w:iCs/>
          <w:sz w:val="28"/>
          <w:szCs w:val="28"/>
          <w:lang w:val="es-MX"/>
        </w:rPr>
        <w:t xml:space="preserve"> </w:t>
      </w:r>
      <w:r w:rsidRPr="00FA0CC0">
        <w:rPr>
          <w:rStyle w:val="None"/>
          <w:rFonts w:ascii="Times New Roman" w:hAnsi="Times New Roman"/>
          <w:i/>
          <w:iCs/>
          <w:sz w:val="28"/>
          <w:szCs w:val="28"/>
          <w:lang w:val="es-MX"/>
        </w:rPr>
        <w:t xml:space="preserve">The </w:t>
      </w:r>
      <w:proofErr w:type="spellStart"/>
      <w:r w:rsidRPr="00FA0CC0">
        <w:rPr>
          <w:rStyle w:val="None"/>
          <w:rFonts w:ascii="Times New Roman" w:hAnsi="Times New Roman"/>
          <w:i/>
          <w:iCs/>
          <w:sz w:val="28"/>
          <w:szCs w:val="28"/>
          <w:lang w:val="es-MX"/>
        </w:rPr>
        <w:t>Witness</w:t>
      </w:r>
      <w:proofErr w:type="spellEnd"/>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y luego </w:t>
      </w:r>
      <w:r>
        <w:rPr>
          <w:rStyle w:val="None"/>
          <w:rFonts w:ascii="Times New Roman" w:hAnsi="Times New Roman"/>
          <w:sz w:val="28"/>
          <w:szCs w:val="28"/>
          <w:lang w:val="es-MX"/>
        </w:rPr>
        <w:t xml:space="preserve">publicado </w:t>
      </w:r>
      <w:r w:rsidRPr="001874B5">
        <w:rPr>
          <w:rStyle w:val="None"/>
          <w:rFonts w:ascii="Times New Roman" w:hAnsi="Times New Roman"/>
          <w:sz w:val="28"/>
          <w:szCs w:val="28"/>
          <w:lang w:val="es-MX"/>
        </w:rPr>
        <w:t>como un volumen separado</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en 1942, </w:t>
      </w: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alimentó el Movimiento de Comunión Parroquial y ayudó a sentar las bases de las Parroquias Asociadas y la Comisión Permanente </w:t>
      </w:r>
      <w:r>
        <w:rPr>
          <w:rStyle w:val="None"/>
          <w:rFonts w:ascii="Times New Roman" w:hAnsi="Times New Roman"/>
          <w:sz w:val="28"/>
          <w:szCs w:val="28"/>
          <w:lang w:val="es-MX"/>
        </w:rPr>
        <w:t>en</w:t>
      </w:r>
      <w:r w:rsidRPr="001874B5">
        <w:rPr>
          <w:rStyle w:val="None"/>
          <w:rFonts w:ascii="Times New Roman" w:hAnsi="Times New Roman"/>
          <w:sz w:val="28"/>
          <w:szCs w:val="28"/>
          <w:lang w:val="es-MX"/>
        </w:rPr>
        <w:t xml:space="preserve"> Liturgia y Música de la Convención General de la Iglesia Episcopal, y dio forma a la escritura y la enseñanza de figuras como Massey H. </w:t>
      </w:r>
      <w:proofErr w:type="spellStart"/>
      <w:r w:rsidRPr="001874B5">
        <w:rPr>
          <w:rStyle w:val="None"/>
          <w:rFonts w:ascii="Times New Roman" w:hAnsi="Times New Roman"/>
          <w:sz w:val="28"/>
          <w:szCs w:val="28"/>
          <w:lang w:val="es-MX"/>
        </w:rPr>
        <w:t>Shepherd</w:t>
      </w:r>
      <w:proofErr w:type="spellEnd"/>
      <w:r w:rsidRPr="001874B5">
        <w:rPr>
          <w:rStyle w:val="None"/>
          <w:rFonts w:ascii="Times New Roman" w:hAnsi="Times New Roman"/>
          <w:sz w:val="28"/>
          <w:szCs w:val="28"/>
          <w:lang w:val="es-MX"/>
        </w:rPr>
        <w:t xml:space="preserve">, H. Boone Porter y Frank </w:t>
      </w:r>
      <w:proofErr w:type="spellStart"/>
      <w:r w:rsidRPr="001874B5">
        <w:rPr>
          <w:rStyle w:val="None"/>
          <w:rFonts w:ascii="Times New Roman" w:hAnsi="Times New Roman"/>
          <w:sz w:val="28"/>
          <w:szCs w:val="28"/>
          <w:lang w:val="es-MX"/>
        </w:rPr>
        <w:t>Griswold</w:t>
      </w:r>
      <w:proofErr w:type="spellEnd"/>
      <w:r w:rsidRPr="001874B5">
        <w:rPr>
          <w:rStyle w:val="None"/>
          <w:rFonts w:ascii="Times New Roman" w:hAnsi="Times New Roman"/>
          <w:sz w:val="28"/>
          <w:szCs w:val="28"/>
          <w:lang w:val="es-MX"/>
        </w:rPr>
        <w:t xml:space="preserve">, entre muchos otros que produjeron el Libro de </w:t>
      </w:r>
      <w:r>
        <w:rPr>
          <w:rStyle w:val="None"/>
          <w:rFonts w:ascii="Times New Roman" w:hAnsi="Times New Roman"/>
          <w:sz w:val="28"/>
          <w:szCs w:val="28"/>
          <w:lang w:val="es-MX"/>
        </w:rPr>
        <w:t>O</w:t>
      </w:r>
      <w:r w:rsidRPr="001874B5">
        <w:rPr>
          <w:rStyle w:val="None"/>
          <w:rFonts w:ascii="Times New Roman" w:hAnsi="Times New Roman"/>
          <w:sz w:val="28"/>
          <w:szCs w:val="28"/>
          <w:lang w:val="es-MX"/>
        </w:rPr>
        <w:t>ración de 1979.</w:t>
      </w:r>
    </w:p>
    <w:p w14:paraId="3576FF35" w14:textId="77777777" w:rsidR="00F73EEA" w:rsidRPr="001874B5" w:rsidRDefault="00F73EEA" w:rsidP="00F73EEA">
      <w:pPr>
        <w:pStyle w:val="BodyA"/>
        <w:rPr>
          <w:rStyle w:val="None"/>
          <w:rFonts w:ascii="Times New Roman" w:hAnsi="Times New Roman"/>
          <w:sz w:val="28"/>
          <w:szCs w:val="28"/>
          <w:lang w:val="es-MX"/>
        </w:rPr>
      </w:pPr>
    </w:p>
    <w:p w14:paraId="312975BD"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nunca separó su lucha por una Iglesia centrada en la Eucaristía de las principales fuerzas deshumanizadoras de los años treinta y cuarenta: la Gran Depresión, el auge del fascismo y la llegada de la guerra mundial.</w:t>
      </w:r>
    </w:p>
    <w:p w14:paraId="1E969334"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1199E692"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En su introducción de 1957 a una nueva edición de </w:t>
      </w:r>
      <w:r w:rsidRPr="00FA0CC0">
        <w:rPr>
          <w:rFonts w:ascii="Times New Roman" w:hAnsi="Times New Roman"/>
          <w:i/>
          <w:iCs/>
          <w:sz w:val="28"/>
          <w:szCs w:val="28"/>
          <w:lang w:val="es-MX"/>
        </w:rPr>
        <w:t>Insertos al Libro de Oración</w:t>
      </w:r>
      <w:r w:rsidRPr="001874B5">
        <w:rPr>
          <w:rStyle w:val="None"/>
          <w:rFonts w:ascii="Times New Roman" w:hAnsi="Times New Roman"/>
          <w:sz w:val="28"/>
          <w:szCs w:val="28"/>
          <w:lang w:val="es-MX"/>
        </w:rPr>
        <w:t xml:space="preserve">, Massey H. </w:t>
      </w:r>
      <w:proofErr w:type="spellStart"/>
      <w:r w:rsidRPr="001874B5">
        <w:rPr>
          <w:rStyle w:val="None"/>
          <w:rFonts w:ascii="Times New Roman" w:hAnsi="Times New Roman"/>
          <w:sz w:val="28"/>
          <w:szCs w:val="28"/>
          <w:lang w:val="es-MX"/>
        </w:rPr>
        <w:t>Shepherd</w:t>
      </w:r>
      <w:proofErr w:type="spellEnd"/>
      <w:r w:rsidRPr="001874B5">
        <w:rPr>
          <w:rStyle w:val="None"/>
          <w:rFonts w:ascii="Times New Roman" w:hAnsi="Times New Roman"/>
          <w:sz w:val="28"/>
          <w:szCs w:val="28"/>
          <w:lang w:val="es-MX"/>
        </w:rPr>
        <w:t xml:space="preserve"> dijo esto sobre la herencia que Dean </w:t>
      </w: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nos ha transmitido:</w:t>
      </w:r>
    </w:p>
    <w:p w14:paraId="582F16C0" w14:textId="77777777" w:rsidR="00F73EEA" w:rsidRPr="001874B5" w:rsidRDefault="00F73EEA" w:rsidP="00F73EEA">
      <w:pPr>
        <w:pStyle w:val="BodyA"/>
        <w:rPr>
          <w:rStyle w:val="None"/>
          <w:rFonts w:ascii="Times New Roman" w:hAnsi="Times New Roman"/>
          <w:sz w:val="28"/>
          <w:szCs w:val="28"/>
          <w:lang w:val="es-MX"/>
        </w:rPr>
      </w:pPr>
    </w:p>
    <w:p w14:paraId="2188A7EE" w14:textId="77777777" w:rsidR="00F73EEA" w:rsidRPr="001874B5" w:rsidRDefault="00F73EEA" w:rsidP="00F73EEA">
      <w:pPr>
        <w:pStyle w:val="BodyA"/>
        <w:ind w:left="720"/>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“Cuando Dean </w:t>
      </w:r>
      <w:proofErr w:type="spellStart"/>
      <w:r w:rsidRPr="001874B5">
        <w:rPr>
          <w:rStyle w:val="None"/>
          <w:rFonts w:ascii="Times New Roman" w:hAnsi="Times New Roman"/>
          <w:sz w:val="28"/>
          <w:szCs w:val="28"/>
          <w:lang w:val="es-MX"/>
        </w:rPr>
        <w:t>Ladd</w:t>
      </w:r>
      <w:proofErr w:type="spellEnd"/>
      <w:r w:rsidRPr="001874B5">
        <w:rPr>
          <w:rStyle w:val="None"/>
          <w:rFonts w:ascii="Times New Roman" w:hAnsi="Times New Roman"/>
          <w:sz w:val="28"/>
          <w:szCs w:val="28"/>
          <w:lang w:val="es-MX"/>
        </w:rPr>
        <w:t xml:space="preserve"> escribió estos artículos, las potencias fascistas apresuraban al mundo hacia la guerra más sangrienta de la historia. El de</w:t>
      </w:r>
      <w:r>
        <w:rPr>
          <w:rStyle w:val="None"/>
          <w:rFonts w:ascii="Times New Roman" w:hAnsi="Times New Roman"/>
          <w:sz w:val="28"/>
          <w:szCs w:val="28"/>
          <w:lang w:val="es-MX"/>
        </w:rPr>
        <w:t>án</w:t>
      </w:r>
      <w:r w:rsidRPr="001874B5">
        <w:rPr>
          <w:rStyle w:val="None"/>
          <w:rFonts w:ascii="Times New Roman" w:hAnsi="Times New Roman"/>
          <w:sz w:val="28"/>
          <w:szCs w:val="28"/>
          <w:lang w:val="es-MX"/>
        </w:rPr>
        <w:t xml:space="preserve"> fue uno de los pocos eclesiásticos que previó desde el principio la tragedia que hundiría a la humanidad. Sin embargo, estaba sereno y confiado en que un libro sobre </w:t>
      </w:r>
      <w:r>
        <w:rPr>
          <w:rStyle w:val="None"/>
          <w:rFonts w:ascii="Times New Roman" w:hAnsi="Times New Roman"/>
          <w:sz w:val="28"/>
          <w:szCs w:val="28"/>
          <w:lang w:val="es-MX"/>
        </w:rPr>
        <w:t xml:space="preserve">el culto de adoración </w:t>
      </w:r>
      <w:r w:rsidRPr="001874B5">
        <w:rPr>
          <w:rStyle w:val="None"/>
          <w:rFonts w:ascii="Times New Roman" w:hAnsi="Times New Roman"/>
          <w:sz w:val="28"/>
          <w:szCs w:val="28"/>
          <w:lang w:val="es-MX"/>
        </w:rPr>
        <w:t xml:space="preserve">no estaba fuera de lugar en ese momento. Sabía que el mundo sufriría cambios sociales revolucionarios que harían que los objetivos del Movimiento Litúrgico fueran aún más necesarios para su </w:t>
      </w:r>
      <w:r>
        <w:rPr>
          <w:rStyle w:val="None"/>
          <w:rFonts w:ascii="Times New Roman" w:hAnsi="Times New Roman"/>
          <w:sz w:val="28"/>
          <w:szCs w:val="28"/>
          <w:lang w:val="es-MX"/>
        </w:rPr>
        <w:t>restablecimiento</w:t>
      </w:r>
      <w:r w:rsidRPr="001874B5">
        <w:rPr>
          <w:rStyle w:val="None"/>
          <w:rFonts w:ascii="Times New Roman" w:hAnsi="Times New Roman"/>
          <w:sz w:val="28"/>
          <w:szCs w:val="28"/>
          <w:lang w:val="es-MX"/>
        </w:rPr>
        <w:t xml:space="preserve"> y reconciliación.</w:t>
      </w:r>
      <w:r>
        <w:rPr>
          <w:rStyle w:val="None"/>
          <w:rFonts w:ascii="Times New Roman" w:hAnsi="Times New Roman"/>
          <w:sz w:val="28"/>
          <w:szCs w:val="28"/>
          <w:lang w:val="es-MX"/>
        </w:rPr>
        <w:t>”</w:t>
      </w:r>
    </w:p>
    <w:p w14:paraId="129F29AF" w14:textId="77777777" w:rsidR="00F73EEA" w:rsidRPr="001874B5" w:rsidRDefault="00F73EEA" w:rsidP="00F73EEA">
      <w:pPr>
        <w:pStyle w:val="BodyA"/>
        <w:ind w:left="720"/>
        <w:rPr>
          <w:rStyle w:val="None"/>
          <w:rFonts w:ascii="Times New Roman" w:hAnsi="Times New Roman"/>
          <w:sz w:val="28"/>
          <w:szCs w:val="28"/>
          <w:lang w:val="es-MX"/>
        </w:rPr>
      </w:pPr>
    </w:p>
    <w:p w14:paraId="7F0ED857" w14:textId="77777777" w:rsidR="00F73EEA" w:rsidRPr="001874B5" w:rsidRDefault="00F73EEA" w:rsidP="00F73EEA">
      <w:pPr>
        <w:pStyle w:val="BodyA"/>
        <w:ind w:left="720"/>
        <w:rPr>
          <w:rStyle w:val="None"/>
          <w:rFonts w:ascii="Times New Roman" w:eastAsia="Times New Roman" w:hAnsi="Times New Roman" w:cs="Times New Roman"/>
          <w:b/>
          <w:bCs/>
          <w:sz w:val="28"/>
          <w:szCs w:val="28"/>
          <w:lang w:val="es-MX"/>
        </w:rPr>
      </w:pPr>
      <w:r w:rsidRPr="001874B5">
        <w:rPr>
          <w:rStyle w:val="None"/>
          <w:rFonts w:ascii="Times New Roman" w:hAnsi="Times New Roman"/>
          <w:sz w:val="28"/>
          <w:szCs w:val="28"/>
          <w:lang w:val="es-MX"/>
        </w:rPr>
        <w:t>“Pero si hubi</w:t>
      </w:r>
      <w:r>
        <w:rPr>
          <w:rStyle w:val="None"/>
          <w:rFonts w:ascii="Times New Roman" w:hAnsi="Times New Roman"/>
          <w:sz w:val="28"/>
          <w:szCs w:val="28"/>
          <w:lang w:val="es-MX"/>
        </w:rPr>
        <w:t>ese</w:t>
      </w:r>
      <w:r w:rsidRPr="001874B5">
        <w:rPr>
          <w:rStyle w:val="None"/>
          <w:rFonts w:ascii="Times New Roman" w:hAnsi="Times New Roman"/>
          <w:sz w:val="28"/>
          <w:szCs w:val="28"/>
          <w:lang w:val="es-MX"/>
        </w:rPr>
        <w:t xml:space="preserve"> vivido hasta nuestra hora actual, sin duda se hab</w:t>
      </w:r>
      <w:r>
        <w:rPr>
          <w:rStyle w:val="None"/>
          <w:rFonts w:ascii="Times New Roman" w:hAnsi="Times New Roman"/>
          <w:sz w:val="28"/>
          <w:szCs w:val="28"/>
          <w:lang w:val="es-MX"/>
        </w:rPr>
        <w:t xml:space="preserve">ría </w:t>
      </w:r>
      <w:r w:rsidRPr="001874B5">
        <w:rPr>
          <w:rStyle w:val="None"/>
          <w:rFonts w:ascii="Times New Roman" w:hAnsi="Times New Roman"/>
          <w:sz w:val="28"/>
          <w:szCs w:val="28"/>
          <w:lang w:val="es-MX"/>
        </w:rPr>
        <w:t>asombrado al ver cuán rápidamente sus profecías comenzar</w:t>
      </w:r>
      <w:r>
        <w:rPr>
          <w:rStyle w:val="None"/>
          <w:rFonts w:ascii="Times New Roman" w:hAnsi="Times New Roman"/>
          <w:sz w:val="28"/>
          <w:szCs w:val="28"/>
          <w:lang w:val="es-MX"/>
        </w:rPr>
        <w:t>on</w:t>
      </w:r>
      <w:r w:rsidRPr="001874B5">
        <w:rPr>
          <w:rStyle w:val="None"/>
          <w:rFonts w:ascii="Times New Roman" w:hAnsi="Times New Roman"/>
          <w:sz w:val="28"/>
          <w:szCs w:val="28"/>
          <w:lang w:val="es-MX"/>
        </w:rPr>
        <w:t xml:space="preserve"> a cumplirse”.</w:t>
      </w:r>
      <w:r w:rsidRPr="001874B5">
        <w:rPr>
          <w:rStyle w:val="FootnoteReference"/>
          <w:rFonts w:ascii="Times New Roman" w:hAnsi="Times New Roman"/>
          <w:sz w:val="28"/>
          <w:szCs w:val="28"/>
          <w:lang w:val="es-MX"/>
        </w:rPr>
        <w:footnoteReference w:id="17"/>
      </w:r>
    </w:p>
    <w:p w14:paraId="778E8387"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158D10C" w14:textId="77777777" w:rsidR="00F73EEA" w:rsidRDefault="00F73EEA" w:rsidP="00F73EEA">
      <w:pPr>
        <w:pStyle w:val="BodyA"/>
        <w:rPr>
          <w:rStyle w:val="None"/>
          <w:rFonts w:ascii="Times New Roman" w:hAnsi="Times New Roman"/>
          <w:b/>
          <w:bCs/>
          <w:sz w:val="32"/>
          <w:szCs w:val="32"/>
          <w:lang w:val="es-MX"/>
        </w:rPr>
      </w:pPr>
    </w:p>
    <w:p w14:paraId="37588EB4" w14:textId="77777777" w:rsidR="00F73EEA" w:rsidRDefault="00F73EEA" w:rsidP="00F73EEA">
      <w:pPr>
        <w:pStyle w:val="BodyA"/>
        <w:rPr>
          <w:rStyle w:val="None"/>
          <w:rFonts w:ascii="Times New Roman" w:hAnsi="Times New Roman"/>
          <w:b/>
          <w:bCs/>
          <w:sz w:val="32"/>
          <w:szCs w:val="32"/>
          <w:lang w:val="es-MX"/>
        </w:rPr>
      </w:pPr>
    </w:p>
    <w:p w14:paraId="5B6764F5" w14:textId="77777777" w:rsidR="00F73EEA" w:rsidRDefault="00F73EEA" w:rsidP="00F73EEA">
      <w:pPr>
        <w:pStyle w:val="BodyA"/>
        <w:rPr>
          <w:rStyle w:val="None"/>
          <w:rFonts w:ascii="Times New Roman" w:hAnsi="Times New Roman"/>
          <w:b/>
          <w:bCs/>
          <w:sz w:val="32"/>
          <w:szCs w:val="32"/>
          <w:lang w:val="es-MX"/>
        </w:rPr>
      </w:pPr>
    </w:p>
    <w:p w14:paraId="2898F57B" w14:textId="77777777" w:rsidR="00F73EEA" w:rsidRDefault="00F73EEA" w:rsidP="00F73EEA">
      <w:pPr>
        <w:pStyle w:val="BodyA"/>
        <w:rPr>
          <w:rStyle w:val="None"/>
          <w:rFonts w:ascii="Times New Roman" w:hAnsi="Times New Roman"/>
          <w:b/>
          <w:bCs/>
          <w:sz w:val="32"/>
          <w:szCs w:val="32"/>
          <w:lang w:val="es-MX"/>
        </w:rPr>
      </w:pPr>
    </w:p>
    <w:p w14:paraId="0F0E276F" w14:textId="77777777" w:rsidR="00F73EEA" w:rsidRDefault="00F73EEA" w:rsidP="00F73EEA">
      <w:pPr>
        <w:pStyle w:val="BodyA"/>
        <w:rPr>
          <w:rStyle w:val="None"/>
          <w:rFonts w:ascii="Times New Roman" w:hAnsi="Times New Roman"/>
          <w:b/>
          <w:bCs/>
          <w:sz w:val="32"/>
          <w:szCs w:val="32"/>
          <w:lang w:val="es-MX"/>
        </w:rPr>
      </w:pPr>
    </w:p>
    <w:p w14:paraId="2D0B8632" w14:textId="77777777" w:rsidR="00F73EEA" w:rsidRDefault="00F73EEA" w:rsidP="00F73EEA">
      <w:pPr>
        <w:pStyle w:val="BodyA"/>
        <w:rPr>
          <w:rStyle w:val="None"/>
          <w:rFonts w:ascii="Times New Roman" w:hAnsi="Times New Roman"/>
          <w:b/>
          <w:bCs/>
          <w:sz w:val="32"/>
          <w:szCs w:val="32"/>
          <w:lang w:val="es-MX"/>
        </w:rPr>
      </w:pPr>
    </w:p>
    <w:p w14:paraId="2E2800D6" w14:textId="77777777" w:rsidR="00F73EEA" w:rsidRDefault="00F73EEA" w:rsidP="00F73EEA">
      <w:pPr>
        <w:pStyle w:val="BodyA"/>
        <w:rPr>
          <w:rStyle w:val="None"/>
          <w:rFonts w:ascii="Times New Roman" w:hAnsi="Times New Roman"/>
          <w:b/>
          <w:bCs/>
          <w:sz w:val="32"/>
          <w:szCs w:val="32"/>
          <w:lang w:val="es-MX"/>
        </w:rPr>
      </w:pPr>
    </w:p>
    <w:p w14:paraId="4FB4CEF5"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r w:rsidRPr="001874B5">
        <w:rPr>
          <w:rStyle w:val="None"/>
          <w:rFonts w:ascii="Times New Roman" w:hAnsi="Times New Roman"/>
          <w:b/>
          <w:bCs/>
          <w:sz w:val="32"/>
          <w:szCs w:val="32"/>
          <w:lang w:val="es-MX"/>
        </w:rPr>
        <w:t>Una Nota Sobre las Fuentes</w:t>
      </w:r>
    </w:p>
    <w:p w14:paraId="66747634"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p>
    <w:p w14:paraId="1CE783A2" w14:textId="77777777" w:rsidR="00F73EEA" w:rsidRPr="001874B5" w:rsidRDefault="00F73EEA" w:rsidP="00F73EEA">
      <w:pPr>
        <w:pStyle w:val="BodyA"/>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Esta introducción se basa en dos de mis libros anteriores: RW Franklin, </w:t>
      </w:r>
      <w:r w:rsidRPr="003A5C3B">
        <w:rPr>
          <w:rStyle w:val="None"/>
          <w:rFonts w:ascii="Times New Roman" w:hAnsi="Times New Roman"/>
          <w:i/>
          <w:iCs/>
          <w:sz w:val="28"/>
          <w:szCs w:val="28"/>
          <w:lang w:val="es-MX"/>
        </w:rPr>
        <w:t xml:space="preserve">Iglesias del Siglo XIX: La Historia de un Nuevo Catolicismo en </w:t>
      </w:r>
      <w:proofErr w:type="spellStart"/>
      <w:r w:rsidRPr="003A5C3B">
        <w:rPr>
          <w:rStyle w:val="None"/>
          <w:rFonts w:ascii="Times New Roman" w:hAnsi="Times New Roman"/>
          <w:i/>
          <w:iCs/>
          <w:sz w:val="28"/>
          <w:szCs w:val="28"/>
          <w:lang w:val="es-MX"/>
        </w:rPr>
        <w:t>Württemberg</w:t>
      </w:r>
      <w:proofErr w:type="spellEnd"/>
      <w:r w:rsidRPr="003A5C3B">
        <w:rPr>
          <w:rStyle w:val="None"/>
          <w:rFonts w:ascii="Times New Roman" w:hAnsi="Times New Roman"/>
          <w:i/>
          <w:iCs/>
          <w:sz w:val="28"/>
          <w:szCs w:val="28"/>
          <w:lang w:val="es-MX"/>
        </w:rPr>
        <w:t>, Inglaterra y F</w:t>
      </w:r>
      <w:r>
        <w:rPr>
          <w:rStyle w:val="None"/>
          <w:rFonts w:ascii="Times New Roman" w:hAnsi="Times New Roman"/>
          <w:i/>
          <w:iCs/>
          <w:sz w:val="28"/>
          <w:szCs w:val="28"/>
          <w:lang w:val="es-MX"/>
        </w:rPr>
        <w:t>r</w:t>
      </w:r>
      <w:r w:rsidRPr="003A5C3B">
        <w:rPr>
          <w:rStyle w:val="None"/>
          <w:rFonts w:ascii="Times New Roman" w:hAnsi="Times New Roman"/>
          <w:i/>
          <w:iCs/>
          <w:sz w:val="28"/>
          <w:szCs w:val="28"/>
          <w:lang w:val="es-MX"/>
        </w:rPr>
        <w:t>ancia</w:t>
      </w:r>
      <w:r w:rsidRPr="001874B5">
        <w:rPr>
          <w:rStyle w:val="None"/>
          <w:rFonts w:ascii="Times New Roman" w:hAnsi="Times New Roman"/>
          <w:sz w:val="28"/>
          <w:szCs w:val="28"/>
          <w:lang w:val="es-MX"/>
        </w:rPr>
        <w:t xml:space="preserve"> (Garland Publishing, Nueva York y Londres: 1987) y R. William Franklin y Joseph M. Shaw, </w:t>
      </w:r>
      <w:r w:rsidRPr="003A5C3B">
        <w:rPr>
          <w:rStyle w:val="None"/>
          <w:rFonts w:ascii="Times New Roman" w:hAnsi="Times New Roman"/>
          <w:i/>
          <w:iCs/>
          <w:sz w:val="28"/>
          <w:szCs w:val="28"/>
          <w:lang w:val="es-MX"/>
        </w:rPr>
        <w:t>El Argumento por un Humanismo Cristiano</w:t>
      </w:r>
      <w:r w:rsidRPr="001874B5">
        <w:rPr>
          <w:rStyle w:val="None"/>
          <w:rFonts w:ascii="Times New Roman" w:hAnsi="Times New Roman"/>
          <w:sz w:val="28"/>
          <w:szCs w:val="28"/>
          <w:lang w:val="es-MX"/>
        </w:rPr>
        <w:t xml:space="preserve"> (William B. </w:t>
      </w:r>
      <w:proofErr w:type="spellStart"/>
      <w:r w:rsidRPr="001874B5">
        <w:rPr>
          <w:rStyle w:val="None"/>
          <w:rFonts w:ascii="Times New Roman" w:hAnsi="Times New Roman"/>
          <w:sz w:val="28"/>
          <w:szCs w:val="28"/>
          <w:lang w:val="es-MX"/>
        </w:rPr>
        <w:t>Eerdmans</w:t>
      </w:r>
      <w:proofErr w:type="spellEnd"/>
      <w:r w:rsidRPr="001874B5">
        <w:rPr>
          <w:rStyle w:val="None"/>
          <w:rFonts w:ascii="Times New Roman" w:hAnsi="Times New Roman"/>
          <w:sz w:val="28"/>
          <w:szCs w:val="28"/>
          <w:lang w:val="es-MX"/>
        </w:rPr>
        <w:t xml:space="preserve"> Publishing, Grand Rapids, Michigan: 1987), y tres artículos anteriores: RW Franklin, </w:t>
      </w:r>
      <w:r>
        <w:rPr>
          <w:rStyle w:val="None"/>
          <w:rFonts w:ascii="Times New Roman" w:hAnsi="Times New Roman"/>
          <w:sz w:val="28"/>
          <w:szCs w:val="28"/>
          <w:lang w:val="es-MX"/>
        </w:rPr>
        <w:t>“</w:t>
      </w:r>
      <w:proofErr w:type="spellStart"/>
      <w:r w:rsidRPr="001874B5">
        <w:rPr>
          <w:rStyle w:val="None"/>
          <w:rFonts w:ascii="Times New Roman" w:hAnsi="Times New Roman"/>
          <w:sz w:val="28"/>
          <w:szCs w:val="28"/>
          <w:lang w:val="es-MX"/>
        </w:rPr>
        <w:t>Pusey</w:t>
      </w:r>
      <w:proofErr w:type="spellEnd"/>
      <w:r w:rsidRPr="001874B5">
        <w:rPr>
          <w:rStyle w:val="None"/>
          <w:rFonts w:ascii="Times New Roman" w:hAnsi="Times New Roman"/>
          <w:sz w:val="28"/>
          <w:szCs w:val="28"/>
          <w:lang w:val="es-MX"/>
        </w:rPr>
        <w:t xml:space="preserve"> </w:t>
      </w:r>
      <w:r>
        <w:rPr>
          <w:rStyle w:val="None"/>
          <w:rFonts w:ascii="Times New Roman" w:hAnsi="Times New Roman"/>
          <w:sz w:val="28"/>
          <w:szCs w:val="28"/>
          <w:lang w:val="es-MX"/>
        </w:rPr>
        <w:t xml:space="preserve">y la Adoración en la Sociedad Industrial” </w:t>
      </w:r>
      <w:r w:rsidRPr="00986E5D">
        <w:rPr>
          <w:rStyle w:val="None"/>
          <w:rFonts w:ascii="Times New Roman" w:hAnsi="Times New Roman"/>
          <w:i/>
          <w:iCs/>
          <w:sz w:val="28"/>
          <w:szCs w:val="28"/>
          <w:lang w:val="es-MX"/>
        </w:rPr>
        <w:t xml:space="preserve">Adoración </w:t>
      </w:r>
      <w:r w:rsidRPr="001874B5">
        <w:rPr>
          <w:rStyle w:val="None"/>
          <w:rFonts w:ascii="Times New Roman" w:hAnsi="Times New Roman"/>
          <w:sz w:val="28"/>
          <w:szCs w:val="28"/>
          <w:lang w:val="es-MX"/>
        </w:rPr>
        <w:t>(vol. 57, n. ° 5, septiembre de 1983, 386-412; RW Franklin, “</w:t>
      </w:r>
      <w:r>
        <w:rPr>
          <w:rStyle w:val="None"/>
          <w:rFonts w:ascii="Times New Roman" w:hAnsi="Times New Roman"/>
          <w:sz w:val="28"/>
          <w:szCs w:val="28"/>
          <w:lang w:val="es-MX"/>
        </w:rPr>
        <w:t xml:space="preserve">El Movimiento Litúrgico del Siglo XIX”, </w:t>
      </w:r>
      <w:r w:rsidRPr="00986E5D">
        <w:rPr>
          <w:rStyle w:val="None"/>
          <w:rFonts w:ascii="Times New Roman" w:hAnsi="Times New Roman"/>
          <w:i/>
          <w:iCs/>
          <w:sz w:val="28"/>
          <w:szCs w:val="28"/>
          <w:lang w:val="es-MX"/>
        </w:rPr>
        <w:t>Adoración</w:t>
      </w:r>
      <w:r w:rsidRPr="001874B5">
        <w:rPr>
          <w:rStyle w:val="None"/>
          <w:rFonts w:ascii="Times New Roman" w:hAnsi="Times New Roman"/>
          <w:sz w:val="28"/>
          <w:szCs w:val="28"/>
          <w:lang w:val="es-MX"/>
        </w:rPr>
        <w:t xml:space="preserve"> (vol. 53, n. ° 1, enero de 1979) 12-40; y RW Franklin, “</w:t>
      </w:r>
      <w:proofErr w:type="spellStart"/>
      <w:r w:rsidRPr="001874B5">
        <w:rPr>
          <w:rStyle w:val="None"/>
          <w:rFonts w:ascii="Times New Roman" w:hAnsi="Times New Roman"/>
          <w:sz w:val="28"/>
          <w:szCs w:val="28"/>
          <w:lang w:val="es-MX"/>
        </w:rPr>
        <w:t>Guéranger</w:t>
      </w:r>
      <w:proofErr w:type="spellEnd"/>
      <w:r w:rsidRPr="001874B5">
        <w:rPr>
          <w:rStyle w:val="None"/>
          <w:rFonts w:ascii="Times New Roman" w:hAnsi="Times New Roman"/>
          <w:sz w:val="28"/>
          <w:szCs w:val="28"/>
          <w:lang w:val="es-MX"/>
        </w:rPr>
        <w:t xml:space="preserve"> y la </w:t>
      </w:r>
      <w:r>
        <w:rPr>
          <w:rStyle w:val="None"/>
          <w:rFonts w:ascii="Times New Roman" w:hAnsi="Times New Roman"/>
          <w:sz w:val="28"/>
          <w:szCs w:val="28"/>
          <w:lang w:val="es-MX"/>
        </w:rPr>
        <w:t>L</w:t>
      </w:r>
      <w:r w:rsidRPr="001874B5">
        <w:rPr>
          <w:rStyle w:val="None"/>
          <w:rFonts w:ascii="Times New Roman" w:hAnsi="Times New Roman"/>
          <w:sz w:val="28"/>
          <w:szCs w:val="28"/>
          <w:lang w:val="es-MX"/>
        </w:rPr>
        <w:t xml:space="preserve">iturgia </w:t>
      </w:r>
      <w:r>
        <w:rPr>
          <w:rStyle w:val="None"/>
          <w:rFonts w:ascii="Times New Roman" w:hAnsi="Times New Roman"/>
          <w:sz w:val="28"/>
          <w:szCs w:val="28"/>
          <w:lang w:val="es-MX"/>
        </w:rPr>
        <w:t>P</w:t>
      </w:r>
      <w:r w:rsidRPr="001874B5">
        <w:rPr>
          <w:rStyle w:val="None"/>
          <w:rFonts w:ascii="Times New Roman" w:hAnsi="Times New Roman"/>
          <w:sz w:val="28"/>
          <w:szCs w:val="28"/>
          <w:lang w:val="es-MX"/>
        </w:rPr>
        <w:t xml:space="preserve">astoral: un </w:t>
      </w:r>
      <w:r>
        <w:rPr>
          <w:rStyle w:val="None"/>
          <w:rFonts w:ascii="Times New Roman" w:hAnsi="Times New Roman"/>
          <w:sz w:val="28"/>
          <w:szCs w:val="28"/>
          <w:lang w:val="es-MX"/>
        </w:rPr>
        <w:t>C</w:t>
      </w:r>
      <w:r w:rsidRPr="001874B5">
        <w:rPr>
          <w:rStyle w:val="None"/>
          <w:rFonts w:ascii="Times New Roman" w:hAnsi="Times New Roman"/>
          <w:sz w:val="28"/>
          <w:szCs w:val="28"/>
          <w:lang w:val="es-MX"/>
        </w:rPr>
        <w:t xml:space="preserve">ontexto del </w:t>
      </w:r>
      <w:r>
        <w:rPr>
          <w:rStyle w:val="None"/>
          <w:rFonts w:ascii="Times New Roman" w:hAnsi="Times New Roman"/>
          <w:sz w:val="28"/>
          <w:szCs w:val="28"/>
          <w:lang w:val="es-MX"/>
        </w:rPr>
        <w:t>S</w:t>
      </w:r>
      <w:r w:rsidRPr="001874B5">
        <w:rPr>
          <w:rStyle w:val="None"/>
          <w:rFonts w:ascii="Times New Roman" w:hAnsi="Times New Roman"/>
          <w:sz w:val="28"/>
          <w:szCs w:val="28"/>
          <w:lang w:val="es-MX"/>
        </w:rPr>
        <w:t xml:space="preserve">iglo XIX”, </w:t>
      </w:r>
      <w:r w:rsidRPr="00986E5D">
        <w:rPr>
          <w:rStyle w:val="None"/>
          <w:rFonts w:ascii="Times New Roman" w:hAnsi="Times New Roman"/>
          <w:i/>
          <w:iCs/>
          <w:sz w:val="28"/>
          <w:szCs w:val="28"/>
          <w:lang w:val="es-MX"/>
        </w:rPr>
        <w:t>Adoración</w:t>
      </w:r>
      <w:r w:rsidRPr="001874B5">
        <w:rPr>
          <w:rStyle w:val="None"/>
          <w:rFonts w:ascii="Times New Roman" w:hAnsi="Times New Roman"/>
          <w:sz w:val="28"/>
          <w:szCs w:val="28"/>
          <w:lang w:val="es-MX"/>
        </w:rPr>
        <w:t xml:space="preserve"> (vol. 50, no. 2, marzo de 1976).</w:t>
      </w:r>
    </w:p>
    <w:p w14:paraId="78B1900D" w14:textId="77777777" w:rsidR="00F73EEA" w:rsidRPr="001874B5" w:rsidRDefault="00F73EEA" w:rsidP="00F73EEA">
      <w:pPr>
        <w:pStyle w:val="BodyA"/>
        <w:rPr>
          <w:rStyle w:val="None"/>
          <w:rFonts w:ascii="Times New Roman" w:hAnsi="Times New Roman"/>
          <w:sz w:val="28"/>
          <w:szCs w:val="28"/>
          <w:lang w:val="es-MX"/>
        </w:rPr>
      </w:pPr>
    </w:p>
    <w:p w14:paraId="4EF03763" w14:textId="77777777" w:rsidR="00F73EEA" w:rsidRPr="001874B5" w:rsidRDefault="00F73EEA" w:rsidP="00F73EEA">
      <w:pPr>
        <w:pStyle w:val="BodyA"/>
        <w:rPr>
          <w:rStyle w:val="None"/>
          <w:rFonts w:ascii="Times New Roman" w:eastAsia="Times New Roman" w:hAnsi="Times New Roman" w:cs="Times New Roman"/>
          <w:sz w:val="28"/>
          <w:szCs w:val="28"/>
          <w:lang w:val="es-MX"/>
        </w:rPr>
      </w:pPr>
      <w:r w:rsidRPr="001874B5">
        <w:rPr>
          <w:rStyle w:val="None"/>
          <w:rFonts w:ascii="Times New Roman" w:hAnsi="Times New Roman"/>
          <w:sz w:val="28"/>
          <w:szCs w:val="28"/>
          <w:lang w:val="es-MX"/>
        </w:rPr>
        <w:t>Deseo agradecer a Judy Stark por su incansable ayuda con la preparación de esta introducción.</w:t>
      </w:r>
    </w:p>
    <w:p w14:paraId="7089A3C2"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B5C3EA9"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4CDCDCE5"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50130EA3"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6256E11"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4FC3666"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ABFD80C"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6CD01AE6"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06A4E1E5"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7E7AB6E0"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44C6A16A"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132B4B08"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7EEA3E7B"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7B6BE6F2"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7587D243"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769A5A62"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1A8A6028"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4997B06D"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5B5833E4"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61CB9A0D"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5AE1D7F6"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2526E025" w14:textId="77777777" w:rsidR="00F73EEA" w:rsidRDefault="00F73EEA" w:rsidP="00F73EEA">
      <w:pPr>
        <w:pStyle w:val="Default"/>
        <w:spacing w:before="0" w:line="320" w:lineRule="atLeast"/>
        <w:rPr>
          <w:rStyle w:val="None"/>
          <w:rFonts w:ascii="Times New Roman" w:hAnsi="Times New Roman"/>
          <w:b/>
          <w:bCs/>
          <w:sz w:val="32"/>
          <w:szCs w:val="32"/>
          <w:shd w:val="clear" w:color="auto" w:fill="FFFFFF"/>
          <w:lang w:val="es-MX"/>
        </w:rPr>
      </w:pPr>
    </w:p>
    <w:p w14:paraId="5F71B4DF" w14:textId="77777777" w:rsidR="00F73EEA" w:rsidRPr="001874B5" w:rsidRDefault="00F73EEA" w:rsidP="00F73EEA">
      <w:pPr>
        <w:pStyle w:val="Default"/>
        <w:spacing w:before="0" w:line="320" w:lineRule="atLeast"/>
        <w:rPr>
          <w:rStyle w:val="None"/>
          <w:rFonts w:ascii="Times New Roman" w:eastAsia="Times New Roman" w:hAnsi="Times New Roman" w:cs="Times New Roman"/>
          <w:b/>
          <w:bCs/>
          <w:sz w:val="32"/>
          <w:szCs w:val="32"/>
          <w:shd w:val="clear" w:color="auto" w:fill="FFFFFF"/>
          <w:lang w:val="es-MX"/>
        </w:rPr>
      </w:pPr>
      <w:r>
        <w:rPr>
          <w:rStyle w:val="None"/>
          <w:rFonts w:ascii="Times New Roman" w:hAnsi="Times New Roman"/>
          <w:b/>
          <w:bCs/>
          <w:sz w:val="32"/>
          <w:szCs w:val="32"/>
          <w:shd w:val="clear" w:color="auto" w:fill="FFFFFF"/>
          <w:lang w:val="es-MX"/>
        </w:rPr>
        <w:t>Preguntas para su Reflexión</w:t>
      </w:r>
    </w:p>
    <w:p w14:paraId="2834A927" w14:textId="77777777" w:rsidR="00F73EEA" w:rsidRPr="001874B5" w:rsidRDefault="00F73EEA" w:rsidP="00F73EEA">
      <w:pPr>
        <w:pStyle w:val="Default"/>
        <w:spacing w:before="0" w:line="320" w:lineRule="atLeast"/>
        <w:rPr>
          <w:rStyle w:val="None"/>
          <w:rFonts w:ascii="Times New Roman" w:eastAsia="Times New Roman" w:hAnsi="Times New Roman" w:cs="Times New Roman"/>
          <w:sz w:val="28"/>
          <w:szCs w:val="28"/>
          <w:shd w:val="clear" w:color="auto" w:fill="FFFFFF"/>
          <w:lang w:val="es-MX"/>
        </w:rPr>
      </w:pPr>
    </w:p>
    <w:p w14:paraId="074A045B" w14:textId="77777777" w:rsidR="00F73EEA" w:rsidRPr="001874B5" w:rsidRDefault="00F73EEA" w:rsidP="00F73EEA">
      <w:pPr>
        <w:pStyle w:val="Default"/>
        <w:spacing w:before="0" w:line="320" w:lineRule="atLeast"/>
        <w:rPr>
          <w:rStyle w:val="None"/>
          <w:rFonts w:ascii="Times New Roman" w:eastAsia="Times New Roman" w:hAnsi="Times New Roman" w:cs="Times New Roman"/>
          <w:sz w:val="28"/>
          <w:szCs w:val="28"/>
          <w:shd w:val="clear" w:color="auto" w:fill="FFFFFF"/>
          <w:lang w:val="es-MX"/>
        </w:rPr>
      </w:pPr>
    </w:p>
    <w:p w14:paraId="3D95B99A" w14:textId="77777777" w:rsidR="00F73EEA" w:rsidRPr="001874B5" w:rsidRDefault="00F73EEA" w:rsidP="00F73EEA">
      <w:pPr>
        <w:pStyle w:val="Default"/>
        <w:spacing w:line="320" w:lineRule="atLeast"/>
        <w:rPr>
          <w:rStyle w:val="None"/>
          <w:rFonts w:ascii="Times New Roman" w:hAnsi="Times New Roman"/>
          <w:sz w:val="28"/>
          <w:szCs w:val="28"/>
          <w:shd w:val="clear" w:color="auto" w:fill="FFFFFF"/>
          <w:lang w:val="es-MX"/>
        </w:rPr>
      </w:pPr>
      <w:r w:rsidRPr="001874B5">
        <w:rPr>
          <w:rStyle w:val="None"/>
          <w:rFonts w:ascii="Times New Roman" w:hAnsi="Times New Roman"/>
          <w:sz w:val="28"/>
          <w:szCs w:val="28"/>
          <w:shd w:val="clear" w:color="auto" w:fill="FFFFFF"/>
          <w:lang w:val="es-MX"/>
        </w:rPr>
        <w:t>(1) El sistema industrial del siglo XIX que aisló a los individuos, promovió condiciones de trabajo brutales</w:t>
      </w:r>
      <w:r>
        <w:rPr>
          <w:rStyle w:val="None"/>
          <w:rFonts w:ascii="Times New Roman" w:hAnsi="Times New Roman"/>
          <w:sz w:val="28"/>
          <w:szCs w:val="28"/>
          <w:shd w:val="clear" w:color="auto" w:fill="FFFFFF"/>
          <w:lang w:val="es-MX"/>
        </w:rPr>
        <w:t>,</w:t>
      </w:r>
      <w:r w:rsidRPr="001874B5">
        <w:rPr>
          <w:rStyle w:val="None"/>
          <w:rFonts w:ascii="Times New Roman" w:hAnsi="Times New Roman"/>
          <w:sz w:val="28"/>
          <w:szCs w:val="28"/>
          <w:shd w:val="clear" w:color="auto" w:fill="FFFFFF"/>
          <w:lang w:val="es-MX"/>
        </w:rPr>
        <w:t xml:space="preserve"> y enfatizó el materialismo fue la fuerza histórica que</w:t>
      </w:r>
    </w:p>
    <w:p w14:paraId="33FE18AC" w14:textId="77777777" w:rsidR="00F73EEA" w:rsidRPr="001874B5" w:rsidRDefault="00F73EEA" w:rsidP="00F73EEA">
      <w:pPr>
        <w:pStyle w:val="Default"/>
        <w:spacing w:before="0" w:line="320" w:lineRule="atLeast"/>
        <w:rPr>
          <w:rStyle w:val="None"/>
          <w:rFonts w:ascii="Times New Roman" w:eastAsia="Times New Roman" w:hAnsi="Times New Roman" w:cs="Times New Roman"/>
          <w:i/>
          <w:iCs/>
          <w:sz w:val="28"/>
          <w:szCs w:val="28"/>
          <w:lang w:val="es-MX"/>
        </w:rPr>
      </w:pPr>
      <w:r w:rsidRPr="001874B5">
        <w:rPr>
          <w:rStyle w:val="None"/>
          <w:rFonts w:ascii="Times New Roman" w:hAnsi="Times New Roman"/>
          <w:sz w:val="28"/>
          <w:szCs w:val="28"/>
          <w:shd w:val="clear" w:color="auto" w:fill="FFFFFF"/>
          <w:lang w:val="es-MX"/>
        </w:rPr>
        <w:t xml:space="preserve">inspiró a la iglesia a responder con la </w:t>
      </w:r>
      <w:r>
        <w:rPr>
          <w:rStyle w:val="None"/>
          <w:rFonts w:ascii="Times New Roman" w:hAnsi="Times New Roman"/>
          <w:sz w:val="28"/>
          <w:szCs w:val="28"/>
          <w:shd w:val="clear" w:color="auto" w:fill="FFFFFF"/>
          <w:lang w:val="es-MX"/>
        </w:rPr>
        <w:t xml:space="preserve">procura </w:t>
      </w:r>
      <w:r w:rsidRPr="001874B5">
        <w:rPr>
          <w:rStyle w:val="None"/>
          <w:rFonts w:ascii="Times New Roman" w:hAnsi="Times New Roman"/>
          <w:sz w:val="28"/>
          <w:szCs w:val="28"/>
          <w:shd w:val="clear" w:color="auto" w:fill="FFFFFF"/>
          <w:lang w:val="es-MX"/>
        </w:rPr>
        <w:t xml:space="preserve">de </w:t>
      </w:r>
      <w:r>
        <w:rPr>
          <w:rStyle w:val="None"/>
          <w:rFonts w:ascii="Times New Roman" w:hAnsi="Times New Roman"/>
          <w:sz w:val="28"/>
          <w:szCs w:val="28"/>
          <w:shd w:val="clear" w:color="auto" w:fill="FFFFFF"/>
          <w:lang w:val="es-MX"/>
        </w:rPr>
        <w:t xml:space="preserve">una </w:t>
      </w:r>
      <w:r w:rsidRPr="001874B5">
        <w:rPr>
          <w:rStyle w:val="None"/>
          <w:rFonts w:ascii="Times New Roman" w:hAnsi="Times New Roman"/>
          <w:sz w:val="28"/>
          <w:szCs w:val="28"/>
          <w:shd w:val="clear" w:color="auto" w:fill="FFFFFF"/>
          <w:lang w:val="es-MX"/>
        </w:rPr>
        <w:t xml:space="preserve">comunidad litúrgica. </w:t>
      </w:r>
      <w:r w:rsidRPr="00986E5D">
        <w:rPr>
          <w:rStyle w:val="None"/>
          <w:rFonts w:ascii="Times New Roman" w:hAnsi="Times New Roman"/>
          <w:i/>
          <w:iCs/>
          <w:sz w:val="28"/>
          <w:szCs w:val="28"/>
          <w:shd w:val="clear" w:color="auto" w:fill="FFFFFF"/>
          <w:lang w:val="es-MX"/>
        </w:rPr>
        <w:t>¿</w:t>
      </w:r>
      <w:r>
        <w:rPr>
          <w:rStyle w:val="None"/>
          <w:rFonts w:ascii="Times New Roman" w:hAnsi="Times New Roman"/>
          <w:i/>
          <w:iCs/>
          <w:sz w:val="28"/>
          <w:szCs w:val="28"/>
          <w:shd w:val="clear" w:color="auto" w:fill="FFFFFF"/>
          <w:lang w:val="es-MX"/>
        </w:rPr>
        <w:t>A q</w:t>
      </w:r>
      <w:r w:rsidRPr="00986E5D">
        <w:rPr>
          <w:rStyle w:val="None"/>
          <w:rFonts w:ascii="Times New Roman" w:hAnsi="Times New Roman"/>
          <w:i/>
          <w:iCs/>
          <w:sz w:val="28"/>
          <w:szCs w:val="28"/>
          <w:shd w:val="clear" w:color="auto" w:fill="FFFFFF"/>
          <w:lang w:val="es-MX"/>
        </w:rPr>
        <w:t xml:space="preserve">ué </w:t>
      </w:r>
      <w:r>
        <w:rPr>
          <w:rStyle w:val="None"/>
          <w:rFonts w:ascii="Times New Roman" w:hAnsi="Times New Roman"/>
          <w:i/>
          <w:iCs/>
          <w:sz w:val="28"/>
          <w:szCs w:val="28"/>
          <w:shd w:val="clear" w:color="auto" w:fill="FFFFFF"/>
          <w:lang w:val="es-MX"/>
        </w:rPr>
        <w:t xml:space="preserve">tipo de </w:t>
      </w:r>
      <w:r w:rsidRPr="00986E5D">
        <w:rPr>
          <w:rStyle w:val="None"/>
          <w:rFonts w:ascii="Times New Roman" w:hAnsi="Times New Roman"/>
          <w:i/>
          <w:iCs/>
          <w:sz w:val="28"/>
          <w:szCs w:val="28"/>
          <w:shd w:val="clear" w:color="auto" w:fill="FFFFFF"/>
          <w:lang w:val="es-MX"/>
        </w:rPr>
        <w:t>respuesta</w:t>
      </w:r>
      <w:r>
        <w:rPr>
          <w:rStyle w:val="None"/>
          <w:rFonts w:ascii="Times New Roman" w:hAnsi="Times New Roman"/>
          <w:i/>
          <w:iCs/>
          <w:sz w:val="28"/>
          <w:szCs w:val="28"/>
          <w:shd w:val="clear" w:color="auto" w:fill="FFFFFF"/>
          <w:lang w:val="es-MX"/>
        </w:rPr>
        <w:t xml:space="preserve"> nos pudiera estar </w:t>
      </w:r>
      <w:r w:rsidRPr="00986E5D">
        <w:rPr>
          <w:rStyle w:val="None"/>
          <w:rFonts w:ascii="Times New Roman" w:hAnsi="Times New Roman"/>
          <w:i/>
          <w:iCs/>
          <w:sz w:val="28"/>
          <w:szCs w:val="28"/>
          <w:shd w:val="clear" w:color="auto" w:fill="FFFFFF"/>
          <w:lang w:val="es-MX"/>
        </w:rPr>
        <w:t>inspira</w:t>
      </w:r>
      <w:r>
        <w:rPr>
          <w:rStyle w:val="None"/>
          <w:rFonts w:ascii="Times New Roman" w:hAnsi="Times New Roman"/>
          <w:i/>
          <w:iCs/>
          <w:sz w:val="28"/>
          <w:szCs w:val="28"/>
          <w:shd w:val="clear" w:color="auto" w:fill="FFFFFF"/>
          <w:lang w:val="es-MX"/>
        </w:rPr>
        <w:t xml:space="preserve">ndo a procurar </w:t>
      </w:r>
      <w:r w:rsidRPr="00986E5D">
        <w:rPr>
          <w:rStyle w:val="None"/>
          <w:rFonts w:ascii="Times New Roman" w:hAnsi="Times New Roman"/>
          <w:i/>
          <w:iCs/>
          <w:sz w:val="28"/>
          <w:szCs w:val="28"/>
          <w:shd w:val="clear" w:color="auto" w:fill="FFFFFF"/>
          <w:lang w:val="es-MX"/>
        </w:rPr>
        <w:t xml:space="preserve">nuestro sistema digital </w:t>
      </w:r>
      <w:r>
        <w:rPr>
          <w:rStyle w:val="None"/>
          <w:rFonts w:ascii="Times New Roman" w:hAnsi="Times New Roman"/>
          <w:i/>
          <w:iCs/>
          <w:sz w:val="28"/>
          <w:szCs w:val="28"/>
          <w:shd w:val="clear" w:color="auto" w:fill="FFFFFF"/>
          <w:lang w:val="es-MX"/>
        </w:rPr>
        <w:t>presente?</w:t>
      </w:r>
    </w:p>
    <w:p w14:paraId="36053C27"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1E16A74" w14:textId="77777777" w:rsidR="00F73EEA" w:rsidRPr="001874B5" w:rsidRDefault="00F73EEA" w:rsidP="00F73EEA">
      <w:pPr>
        <w:pStyle w:val="BodyA"/>
        <w:rPr>
          <w:rStyle w:val="None"/>
          <w:rFonts w:ascii="Times New Roman" w:eastAsia="Times New Roman" w:hAnsi="Times New Roman" w:cs="Times New Roman"/>
          <w:i/>
          <w:iCs/>
          <w:sz w:val="28"/>
          <w:szCs w:val="28"/>
          <w:shd w:val="clear" w:color="auto" w:fill="FFFFFF"/>
          <w:lang w:val="es-MX"/>
        </w:rPr>
      </w:pPr>
    </w:p>
    <w:p w14:paraId="3FBDA627" w14:textId="77777777" w:rsidR="00F73EEA" w:rsidRPr="001874B5" w:rsidRDefault="00F73EEA" w:rsidP="00F73EEA">
      <w:pPr>
        <w:pStyle w:val="Default"/>
        <w:spacing w:before="0" w:line="320" w:lineRule="atLeast"/>
        <w:rPr>
          <w:rStyle w:val="None"/>
          <w:rFonts w:ascii="Times New Roman" w:eastAsia="Times New Roman" w:hAnsi="Times New Roman" w:cs="Times New Roman"/>
          <w:sz w:val="28"/>
          <w:szCs w:val="28"/>
          <w:shd w:val="clear" w:color="auto" w:fill="FFFFFF"/>
          <w:lang w:val="es-MX"/>
        </w:rPr>
      </w:pPr>
    </w:p>
    <w:p w14:paraId="699C00FB" w14:textId="77777777" w:rsidR="00F73EEA" w:rsidRPr="001874B5" w:rsidRDefault="00F73EEA" w:rsidP="00F73EEA">
      <w:pPr>
        <w:pStyle w:val="Default"/>
        <w:spacing w:before="0" w:line="320" w:lineRule="atLeast"/>
        <w:rPr>
          <w:rStyle w:val="None"/>
          <w:rFonts w:ascii="Times New Roman" w:eastAsia="Times New Roman" w:hAnsi="Times New Roman" w:cs="Times New Roman"/>
          <w:i/>
          <w:iCs/>
          <w:sz w:val="28"/>
          <w:szCs w:val="28"/>
          <w:shd w:val="clear" w:color="auto" w:fill="FFFFFF"/>
          <w:lang w:val="es-MX"/>
        </w:rPr>
      </w:pPr>
      <w:r w:rsidRPr="001874B5">
        <w:rPr>
          <w:rStyle w:val="None"/>
          <w:rFonts w:ascii="Times New Roman" w:hAnsi="Times New Roman"/>
          <w:sz w:val="28"/>
          <w:szCs w:val="28"/>
          <w:shd w:val="clear" w:color="auto" w:fill="FFFFFF"/>
          <w:lang w:val="es-MX"/>
        </w:rPr>
        <w:t xml:space="preserve">(2) El liturgista </w:t>
      </w:r>
      <w:r>
        <w:rPr>
          <w:rStyle w:val="None"/>
          <w:rFonts w:ascii="Times New Roman" w:hAnsi="Times New Roman"/>
          <w:sz w:val="28"/>
          <w:szCs w:val="28"/>
          <w:shd w:val="clear" w:color="auto" w:fill="FFFFFF"/>
          <w:lang w:val="es-MX"/>
        </w:rPr>
        <w:t>C</w:t>
      </w:r>
      <w:r w:rsidRPr="001874B5">
        <w:rPr>
          <w:rStyle w:val="None"/>
          <w:rFonts w:ascii="Times New Roman" w:hAnsi="Times New Roman"/>
          <w:sz w:val="28"/>
          <w:szCs w:val="28"/>
          <w:shd w:val="clear" w:color="auto" w:fill="FFFFFF"/>
          <w:lang w:val="es-MX"/>
        </w:rPr>
        <w:t xml:space="preserve">atólico </w:t>
      </w:r>
      <w:r>
        <w:rPr>
          <w:rStyle w:val="None"/>
          <w:rFonts w:ascii="Times New Roman" w:hAnsi="Times New Roman"/>
          <w:sz w:val="28"/>
          <w:szCs w:val="28"/>
          <w:shd w:val="clear" w:color="auto" w:fill="FFFFFF"/>
          <w:lang w:val="es-MX"/>
        </w:rPr>
        <w:t>R</w:t>
      </w:r>
      <w:r w:rsidRPr="001874B5">
        <w:rPr>
          <w:rStyle w:val="None"/>
          <w:rFonts w:ascii="Times New Roman" w:hAnsi="Times New Roman"/>
          <w:sz w:val="28"/>
          <w:szCs w:val="28"/>
          <w:shd w:val="clear" w:color="auto" w:fill="FFFFFF"/>
          <w:lang w:val="es-MX"/>
        </w:rPr>
        <w:t xml:space="preserve">omano estadounidense Robert M. </w:t>
      </w:r>
      <w:proofErr w:type="spellStart"/>
      <w:r w:rsidRPr="001874B5">
        <w:rPr>
          <w:rStyle w:val="None"/>
          <w:rFonts w:ascii="Times New Roman" w:hAnsi="Times New Roman"/>
          <w:sz w:val="28"/>
          <w:szCs w:val="28"/>
          <w:shd w:val="clear" w:color="auto" w:fill="FFFFFF"/>
          <w:lang w:val="es-MX"/>
        </w:rPr>
        <w:t>Hovda</w:t>
      </w:r>
      <w:proofErr w:type="spellEnd"/>
      <w:r w:rsidRPr="001874B5">
        <w:rPr>
          <w:rStyle w:val="None"/>
          <w:rFonts w:ascii="Times New Roman" w:hAnsi="Times New Roman"/>
          <w:sz w:val="28"/>
          <w:szCs w:val="28"/>
          <w:shd w:val="clear" w:color="auto" w:fill="FFFFFF"/>
          <w:lang w:val="es-MX"/>
        </w:rPr>
        <w:t xml:space="preserve"> habla de la necesidad de</w:t>
      </w:r>
      <w:r w:rsidRPr="003E03A5">
        <w:rPr>
          <w:rStyle w:val="None"/>
          <w:rFonts w:ascii="Times New Roman" w:hAnsi="Times New Roman"/>
          <w:sz w:val="28"/>
          <w:szCs w:val="28"/>
          <w:shd w:val="clear" w:color="auto" w:fill="FFFFFF"/>
          <w:lang w:val="es-MX"/>
        </w:rPr>
        <w:t xml:space="preserve"> </w:t>
      </w:r>
      <w:r>
        <w:rPr>
          <w:rStyle w:val="None"/>
          <w:rFonts w:ascii="Times New Roman" w:hAnsi="Times New Roman"/>
          <w:sz w:val="28"/>
          <w:szCs w:val="28"/>
          <w:shd w:val="clear" w:color="auto" w:fill="FFFFFF"/>
          <w:lang w:val="es-MX"/>
        </w:rPr>
        <w:t>aliviar</w:t>
      </w:r>
      <w:r w:rsidRPr="001874B5">
        <w:rPr>
          <w:rStyle w:val="None"/>
          <w:rFonts w:ascii="Times New Roman" w:hAnsi="Times New Roman"/>
          <w:sz w:val="28"/>
          <w:szCs w:val="28"/>
          <w:shd w:val="clear" w:color="auto" w:fill="FFFFFF"/>
          <w:lang w:val="es-MX"/>
        </w:rPr>
        <w:t xml:space="preserve">, </w:t>
      </w:r>
      <w:r>
        <w:rPr>
          <w:rStyle w:val="None"/>
          <w:rFonts w:ascii="Times New Roman" w:hAnsi="Times New Roman"/>
          <w:sz w:val="28"/>
          <w:szCs w:val="28"/>
          <w:shd w:val="clear" w:color="auto" w:fill="FFFFFF"/>
          <w:lang w:val="es-MX"/>
        </w:rPr>
        <w:t>“</w:t>
      </w:r>
      <w:r w:rsidRPr="001874B5">
        <w:rPr>
          <w:rStyle w:val="None"/>
          <w:rFonts w:ascii="Times New Roman" w:hAnsi="Times New Roman"/>
          <w:sz w:val="28"/>
          <w:szCs w:val="28"/>
          <w:shd w:val="clear" w:color="auto" w:fill="FFFFFF"/>
          <w:lang w:val="es-MX"/>
        </w:rPr>
        <w:t>la necesidad de alimentar el ojo, el tacto, el oído, el olor, el gusto y el estómago</w:t>
      </w:r>
      <w:r>
        <w:rPr>
          <w:rStyle w:val="None"/>
          <w:rFonts w:ascii="Times New Roman" w:hAnsi="Times New Roman"/>
          <w:sz w:val="28"/>
          <w:szCs w:val="28"/>
          <w:shd w:val="clear" w:color="auto" w:fill="FFFFFF"/>
          <w:lang w:val="es-MX"/>
        </w:rPr>
        <w:t>”</w:t>
      </w:r>
      <w:r w:rsidRPr="001874B5">
        <w:rPr>
          <w:rStyle w:val="None"/>
          <w:rFonts w:ascii="Times New Roman" w:hAnsi="Times New Roman"/>
          <w:sz w:val="28"/>
          <w:szCs w:val="28"/>
          <w:shd w:val="clear" w:color="auto" w:fill="FFFFFF"/>
          <w:lang w:val="es-MX"/>
        </w:rPr>
        <w:t xml:space="preserve">. </w:t>
      </w:r>
      <w:r w:rsidRPr="001874B5">
        <w:rPr>
          <w:rStyle w:val="None"/>
          <w:rFonts w:ascii="Times New Roman" w:hAnsi="Times New Roman"/>
          <w:i/>
          <w:iCs/>
          <w:sz w:val="28"/>
          <w:szCs w:val="28"/>
          <w:shd w:val="clear" w:color="auto" w:fill="FFFFFF"/>
          <w:lang w:val="es-MX"/>
        </w:rPr>
        <w:t xml:space="preserve">¿Qué </w:t>
      </w:r>
      <w:r>
        <w:rPr>
          <w:rStyle w:val="None"/>
          <w:rFonts w:ascii="Times New Roman" w:hAnsi="Times New Roman"/>
          <w:i/>
          <w:iCs/>
          <w:sz w:val="28"/>
          <w:szCs w:val="28"/>
          <w:shd w:val="clear" w:color="auto" w:fill="FFFFFF"/>
          <w:lang w:val="es-MX"/>
        </w:rPr>
        <w:t xml:space="preserve">pudiera satisfacer </w:t>
      </w:r>
      <w:r w:rsidRPr="001874B5">
        <w:rPr>
          <w:rStyle w:val="None"/>
          <w:rFonts w:ascii="Times New Roman" w:hAnsi="Times New Roman"/>
          <w:i/>
          <w:iCs/>
          <w:sz w:val="28"/>
          <w:szCs w:val="28"/>
          <w:shd w:val="clear" w:color="auto" w:fill="FFFFFF"/>
          <w:lang w:val="es-MX"/>
        </w:rPr>
        <w:t>nuestros apetitos y necesidades hoy? ¿Qué nos curará?</w:t>
      </w:r>
    </w:p>
    <w:p w14:paraId="20DE93B9" w14:textId="77777777" w:rsidR="00F73EEA" w:rsidRPr="001874B5" w:rsidRDefault="00F73EEA" w:rsidP="00F73EEA">
      <w:pPr>
        <w:pStyle w:val="Default"/>
        <w:spacing w:before="0" w:line="320" w:lineRule="atLeast"/>
        <w:rPr>
          <w:rStyle w:val="None"/>
          <w:rFonts w:ascii="Times New Roman" w:eastAsia="Times New Roman" w:hAnsi="Times New Roman" w:cs="Times New Roman"/>
          <w:i/>
          <w:iCs/>
          <w:sz w:val="28"/>
          <w:szCs w:val="28"/>
          <w:shd w:val="clear" w:color="auto" w:fill="FFFFFF"/>
          <w:lang w:val="es-MX"/>
        </w:rPr>
      </w:pPr>
    </w:p>
    <w:p w14:paraId="15D5E153" w14:textId="77777777" w:rsidR="00F73EEA" w:rsidRPr="001874B5" w:rsidRDefault="00F73EEA" w:rsidP="00F73EEA">
      <w:pPr>
        <w:pStyle w:val="Default"/>
        <w:spacing w:before="0" w:line="320" w:lineRule="atLeast"/>
        <w:rPr>
          <w:rStyle w:val="None"/>
          <w:rFonts w:ascii="Times New Roman" w:eastAsia="Times New Roman" w:hAnsi="Times New Roman" w:cs="Times New Roman"/>
          <w:i/>
          <w:iCs/>
          <w:sz w:val="28"/>
          <w:szCs w:val="28"/>
          <w:shd w:val="clear" w:color="auto" w:fill="FFFFFF"/>
          <w:lang w:val="es-MX"/>
        </w:rPr>
      </w:pPr>
    </w:p>
    <w:p w14:paraId="4931DAB5" w14:textId="77777777" w:rsidR="00F73EEA" w:rsidRPr="001874B5" w:rsidRDefault="00F73EEA" w:rsidP="00F73EEA">
      <w:pPr>
        <w:pStyle w:val="Default"/>
        <w:spacing w:before="0" w:line="320" w:lineRule="atLeast"/>
        <w:rPr>
          <w:rStyle w:val="None"/>
          <w:rFonts w:ascii="Times New Roman" w:eastAsia="Times New Roman" w:hAnsi="Times New Roman" w:cs="Times New Roman"/>
          <w:sz w:val="28"/>
          <w:szCs w:val="28"/>
          <w:shd w:val="clear" w:color="auto" w:fill="FFFFFF"/>
          <w:lang w:val="es-MX"/>
        </w:rPr>
      </w:pPr>
    </w:p>
    <w:p w14:paraId="18A03C61" w14:textId="77777777" w:rsidR="00F73EEA" w:rsidRPr="001874B5" w:rsidRDefault="00F73EEA" w:rsidP="00F73EEA">
      <w:pPr>
        <w:pStyle w:val="Default"/>
        <w:spacing w:before="0" w:line="320" w:lineRule="atLeast"/>
        <w:rPr>
          <w:rStyle w:val="None"/>
          <w:rFonts w:ascii="Times New Roman" w:eastAsia="Times New Roman" w:hAnsi="Times New Roman" w:cs="Times New Roman"/>
          <w:sz w:val="28"/>
          <w:szCs w:val="28"/>
          <w:lang w:val="es-MX"/>
        </w:rPr>
      </w:pPr>
      <w:r w:rsidRPr="001874B5">
        <w:rPr>
          <w:rStyle w:val="None"/>
          <w:rFonts w:ascii="Times New Roman" w:hAnsi="Times New Roman"/>
          <w:sz w:val="28"/>
          <w:szCs w:val="28"/>
          <w:shd w:val="clear" w:color="auto" w:fill="FFFFFF"/>
          <w:lang w:val="es-MX"/>
        </w:rPr>
        <w:t xml:space="preserve">(3) En esta época de pandemia, hemos estado viviendo encerrados, no podemos reunirnos en lugares de trabajo o entornos sociales, y estamos sufriendo la pérdida de seres queridos y de trabajos y seguridad financiera. Los mismos dispositivos digitales que nos conectan también pueden aislarnos. </w:t>
      </w:r>
      <w:r w:rsidRPr="001874B5">
        <w:rPr>
          <w:rStyle w:val="None"/>
          <w:rFonts w:ascii="Times New Roman" w:hAnsi="Times New Roman"/>
          <w:i/>
          <w:iCs/>
          <w:sz w:val="28"/>
          <w:szCs w:val="28"/>
          <w:shd w:val="clear" w:color="auto" w:fill="FFFFFF"/>
          <w:lang w:val="es-MX"/>
        </w:rPr>
        <w:t>¿Cuál es nuestro papel único como iglesia en la reconstrucción de la comunidad, lidiando con este trauma y ofreciendo esperanza, especialmente en un momento de incertidumbre política y económica y</w:t>
      </w:r>
      <w:r>
        <w:rPr>
          <w:rStyle w:val="None"/>
          <w:rFonts w:ascii="Times New Roman" w:hAnsi="Times New Roman"/>
          <w:i/>
          <w:iCs/>
          <w:sz w:val="28"/>
          <w:szCs w:val="28"/>
          <w:shd w:val="clear" w:color="auto" w:fill="FFFFFF"/>
          <w:lang w:val="es-MX"/>
        </w:rPr>
        <w:t xml:space="preserve"> el</w:t>
      </w:r>
      <w:r w:rsidRPr="001874B5">
        <w:rPr>
          <w:rStyle w:val="None"/>
          <w:rFonts w:ascii="Times New Roman" w:hAnsi="Times New Roman"/>
          <w:i/>
          <w:iCs/>
          <w:sz w:val="28"/>
          <w:szCs w:val="28"/>
          <w:shd w:val="clear" w:color="auto" w:fill="FFFFFF"/>
          <w:lang w:val="es-MX"/>
        </w:rPr>
        <w:t xml:space="preserve"> fracaso de liderazgo?</w:t>
      </w:r>
    </w:p>
    <w:p w14:paraId="56391AEC"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7CAA6B9"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46B02FD"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785E8072" w14:textId="77777777" w:rsidR="00F73EEA" w:rsidRPr="001874B5" w:rsidRDefault="00F73EEA" w:rsidP="00F73EEA">
      <w:pPr>
        <w:pStyle w:val="BodyA"/>
        <w:rPr>
          <w:rStyle w:val="None"/>
          <w:rFonts w:ascii="Times New Roman" w:eastAsia="Times New Roman" w:hAnsi="Times New Roman" w:cs="Times New Roman"/>
          <w:i/>
          <w:iCs/>
          <w:sz w:val="28"/>
          <w:szCs w:val="28"/>
          <w:lang w:val="es-MX"/>
        </w:rPr>
      </w:pPr>
    </w:p>
    <w:p w14:paraId="5C727BC4"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2F02ECD7"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1E44B765"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4D3C5583"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1EA968CB"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426044B"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217F9534"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68BAB35"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2733D663"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AB46E68"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46FC4879" w14:textId="77777777" w:rsidR="00F73EEA" w:rsidRPr="001874B5" w:rsidRDefault="00F73EEA" w:rsidP="00F73EEA">
      <w:pPr>
        <w:pStyle w:val="Default"/>
        <w:spacing w:before="0" w:line="280" w:lineRule="atLeast"/>
        <w:rPr>
          <w:rStyle w:val="None"/>
          <w:rFonts w:ascii="Times Roman" w:eastAsia="Times Roman" w:hAnsi="Times Roman" w:cs="Times Roman"/>
          <w:b/>
          <w:bCs/>
          <w:sz w:val="32"/>
          <w:szCs w:val="32"/>
          <w:lang w:val="es-MX"/>
        </w:rPr>
      </w:pPr>
      <w:r w:rsidRPr="001874B5">
        <w:rPr>
          <w:rStyle w:val="None"/>
          <w:rFonts w:ascii="Times Roman" w:hAnsi="Times Roman"/>
          <w:b/>
          <w:bCs/>
          <w:sz w:val="32"/>
          <w:szCs w:val="32"/>
          <w:lang w:val="es-MX"/>
        </w:rPr>
        <w:t>En conclusión</w:t>
      </w:r>
    </w:p>
    <w:p w14:paraId="577528BD" w14:textId="77777777" w:rsidR="00F73EEA" w:rsidRPr="001874B5" w:rsidRDefault="00F73EEA" w:rsidP="00F73EEA">
      <w:pPr>
        <w:pStyle w:val="Default"/>
        <w:spacing w:before="0" w:line="280" w:lineRule="atLeast"/>
        <w:jc w:val="center"/>
        <w:rPr>
          <w:rStyle w:val="None"/>
          <w:rFonts w:ascii="Times Roman" w:hAnsi="Times Roman"/>
          <w:i/>
          <w:iCs/>
          <w:sz w:val="28"/>
          <w:szCs w:val="28"/>
          <w:lang w:val="es-MX"/>
        </w:rPr>
      </w:pPr>
      <w:r w:rsidRPr="001874B5">
        <w:rPr>
          <w:rStyle w:val="None"/>
          <w:rFonts w:ascii="Times Roman" w:hAnsi="Times Roman"/>
          <w:i/>
          <w:iCs/>
          <w:sz w:val="28"/>
          <w:szCs w:val="28"/>
          <w:lang w:val="es-MX"/>
        </w:rPr>
        <w:t>La iglesia de Cristo, en cada época</w:t>
      </w:r>
    </w:p>
    <w:p w14:paraId="44A8D23F" w14:textId="77777777" w:rsidR="00F73EEA" w:rsidRPr="001874B5" w:rsidRDefault="00F73EEA" w:rsidP="00F73EEA">
      <w:pPr>
        <w:pStyle w:val="Default"/>
        <w:spacing w:before="0" w:line="280" w:lineRule="atLeast"/>
        <w:ind w:left="2160"/>
        <w:jc w:val="center"/>
        <w:rPr>
          <w:rStyle w:val="None"/>
          <w:rFonts w:ascii="Times Roman" w:hAnsi="Times Roman"/>
          <w:i/>
          <w:iCs/>
          <w:sz w:val="28"/>
          <w:szCs w:val="28"/>
          <w:lang w:val="es-MX"/>
        </w:rPr>
      </w:pPr>
      <w:r w:rsidRPr="001874B5">
        <w:rPr>
          <w:rStyle w:val="None"/>
          <w:rFonts w:ascii="Times Roman" w:hAnsi="Times Roman"/>
          <w:i/>
          <w:iCs/>
          <w:sz w:val="28"/>
          <w:szCs w:val="28"/>
          <w:lang w:val="es-MX"/>
        </w:rPr>
        <w:t>acosad</w:t>
      </w:r>
      <w:r>
        <w:rPr>
          <w:rStyle w:val="None"/>
          <w:rFonts w:ascii="Times Roman" w:hAnsi="Times Roman"/>
          <w:i/>
          <w:iCs/>
          <w:sz w:val="28"/>
          <w:szCs w:val="28"/>
          <w:lang w:val="es-MX"/>
        </w:rPr>
        <w:t>a</w:t>
      </w:r>
      <w:r w:rsidRPr="001874B5">
        <w:rPr>
          <w:rStyle w:val="None"/>
          <w:rFonts w:ascii="Times Roman" w:hAnsi="Times Roman"/>
          <w:i/>
          <w:iCs/>
          <w:sz w:val="28"/>
          <w:szCs w:val="28"/>
          <w:lang w:val="es-MX"/>
        </w:rPr>
        <w:t xml:space="preserve"> por el cambio</w:t>
      </w:r>
      <w:r w:rsidRPr="001874B5">
        <w:rPr>
          <w:rStyle w:val="None"/>
          <w:rFonts w:ascii="Times Roman" w:hAnsi="Times Roman" w:hint="eastAsia"/>
          <w:i/>
          <w:iCs/>
          <w:sz w:val="28"/>
          <w:szCs w:val="28"/>
          <w:lang w:val="es-MX"/>
        </w:rPr>
        <w:t>,</w:t>
      </w:r>
      <w:r w:rsidRPr="001874B5">
        <w:rPr>
          <w:rStyle w:val="None"/>
          <w:rFonts w:ascii="Times Roman" w:hAnsi="Times Roman"/>
          <w:i/>
          <w:iCs/>
          <w:sz w:val="28"/>
          <w:szCs w:val="28"/>
          <w:lang w:val="es-MX"/>
        </w:rPr>
        <w:t xml:space="preserve"> pero guiad</w:t>
      </w:r>
      <w:r>
        <w:rPr>
          <w:rStyle w:val="None"/>
          <w:rFonts w:ascii="Times Roman" w:hAnsi="Times Roman"/>
          <w:i/>
          <w:iCs/>
          <w:sz w:val="28"/>
          <w:szCs w:val="28"/>
          <w:lang w:val="es-MX"/>
        </w:rPr>
        <w:t>a</w:t>
      </w:r>
      <w:r w:rsidRPr="001874B5">
        <w:rPr>
          <w:rStyle w:val="None"/>
          <w:rFonts w:ascii="Times Roman" w:hAnsi="Times Roman"/>
          <w:i/>
          <w:iCs/>
          <w:sz w:val="28"/>
          <w:szCs w:val="28"/>
          <w:lang w:val="es-MX"/>
        </w:rPr>
        <w:t xml:space="preserve"> por el Espíritu,</w:t>
      </w:r>
    </w:p>
    <w:p w14:paraId="1B9690D5" w14:textId="77777777" w:rsidR="00F73EEA" w:rsidRPr="001874B5" w:rsidRDefault="00F73EEA" w:rsidP="00F73EEA">
      <w:pPr>
        <w:pStyle w:val="Default"/>
        <w:spacing w:before="0" w:line="280" w:lineRule="atLeast"/>
        <w:ind w:left="2880"/>
        <w:rPr>
          <w:rStyle w:val="None"/>
          <w:rFonts w:ascii="Times Roman" w:hAnsi="Times Roman"/>
          <w:i/>
          <w:iCs/>
          <w:sz w:val="28"/>
          <w:szCs w:val="28"/>
          <w:lang w:val="es-MX"/>
        </w:rPr>
      </w:pPr>
      <w:r w:rsidRPr="001874B5">
        <w:rPr>
          <w:rStyle w:val="None"/>
          <w:rFonts w:ascii="Times Roman" w:hAnsi="Times Roman"/>
          <w:i/>
          <w:iCs/>
          <w:sz w:val="28"/>
          <w:szCs w:val="28"/>
          <w:lang w:val="es-MX"/>
        </w:rPr>
        <w:t xml:space="preserve">debe reclamar y </w:t>
      </w:r>
      <w:r>
        <w:rPr>
          <w:rStyle w:val="None"/>
          <w:rFonts w:ascii="Times Roman" w:hAnsi="Times Roman" w:hint="eastAsia"/>
          <w:i/>
          <w:iCs/>
          <w:sz w:val="28"/>
          <w:szCs w:val="28"/>
          <w:lang w:val="es-MX"/>
        </w:rPr>
        <w:t>demostrar</w:t>
      </w:r>
      <w:r w:rsidRPr="001874B5">
        <w:rPr>
          <w:rStyle w:val="None"/>
          <w:rFonts w:ascii="Times Roman" w:hAnsi="Times Roman"/>
          <w:i/>
          <w:iCs/>
          <w:sz w:val="28"/>
          <w:szCs w:val="28"/>
          <w:lang w:val="es-MX"/>
        </w:rPr>
        <w:t xml:space="preserve"> su herencia</w:t>
      </w:r>
    </w:p>
    <w:p w14:paraId="7A3EFBF7" w14:textId="77777777" w:rsidR="00F73EEA" w:rsidRPr="001874B5" w:rsidRDefault="00F73EEA" w:rsidP="00F73EEA">
      <w:pPr>
        <w:pStyle w:val="Default"/>
        <w:spacing w:before="0" w:line="280" w:lineRule="atLeast"/>
        <w:ind w:left="720"/>
        <w:jc w:val="center"/>
        <w:rPr>
          <w:rStyle w:val="None"/>
          <w:rFonts w:ascii="Times Roman" w:eastAsia="Times Roman" w:hAnsi="Times Roman" w:cs="Times Roman"/>
          <w:i/>
          <w:iCs/>
          <w:sz w:val="28"/>
          <w:szCs w:val="28"/>
          <w:lang w:val="es-MX"/>
        </w:rPr>
      </w:pPr>
      <w:r w:rsidRPr="001874B5">
        <w:rPr>
          <w:rStyle w:val="None"/>
          <w:rFonts w:ascii="Times Roman" w:hAnsi="Times Roman"/>
          <w:i/>
          <w:iCs/>
          <w:sz w:val="28"/>
          <w:szCs w:val="28"/>
          <w:lang w:val="es-MX"/>
        </w:rPr>
        <w:t xml:space="preserve">   </w:t>
      </w:r>
      <w:r>
        <w:rPr>
          <w:rStyle w:val="None"/>
          <w:rFonts w:ascii="Times Roman" w:hAnsi="Times Roman"/>
          <w:i/>
          <w:iCs/>
          <w:sz w:val="28"/>
          <w:szCs w:val="28"/>
          <w:lang w:val="es-MX"/>
        </w:rPr>
        <w:tab/>
      </w:r>
      <w:r w:rsidRPr="001874B5">
        <w:rPr>
          <w:rStyle w:val="None"/>
          <w:rFonts w:ascii="Times Roman" w:hAnsi="Times Roman"/>
          <w:i/>
          <w:iCs/>
          <w:sz w:val="28"/>
          <w:szCs w:val="28"/>
          <w:lang w:val="es-MX"/>
        </w:rPr>
        <w:t xml:space="preserve">y </w:t>
      </w:r>
      <w:r>
        <w:rPr>
          <w:rStyle w:val="None"/>
          <w:rFonts w:ascii="Times Roman" w:hAnsi="Times Roman"/>
          <w:i/>
          <w:iCs/>
          <w:sz w:val="28"/>
          <w:szCs w:val="28"/>
          <w:lang w:val="es-MX"/>
        </w:rPr>
        <w:t>continuar</w:t>
      </w:r>
      <w:r w:rsidRPr="001874B5">
        <w:rPr>
          <w:rStyle w:val="None"/>
          <w:rFonts w:ascii="Times Roman" w:hAnsi="Times Roman"/>
          <w:i/>
          <w:iCs/>
          <w:sz w:val="28"/>
          <w:szCs w:val="28"/>
          <w:lang w:val="es-MX"/>
        </w:rPr>
        <w:t xml:space="preserve"> resucitando de entre los muertos. </w:t>
      </w:r>
    </w:p>
    <w:p w14:paraId="5D552299" w14:textId="77777777" w:rsidR="00F73EEA" w:rsidRPr="001874B5" w:rsidRDefault="00F73EEA" w:rsidP="00F73EEA">
      <w:pPr>
        <w:pStyle w:val="Default"/>
        <w:spacing w:before="0" w:line="280" w:lineRule="atLeast"/>
        <w:jc w:val="center"/>
        <w:rPr>
          <w:rStyle w:val="None"/>
          <w:rFonts w:ascii="Times Roman" w:eastAsia="Times Roman" w:hAnsi="Times Roman" w:cs="Times Roman"/>
          <w:i/>
          <w:iCs/>
          <w:sz w:val="28"/>
          <w:szCs w:val="28"/>
          <w:lang w:val="es-MX"/>
        </w:rPr>
      </w:pPr>
    </w:p>
    <w:p w14:paraId="261D28C4" w14:textId="77777777" w:rsidR="00F73EEA" w:rsidRPr="001874B5" w:rsidRDefault="00F73EEA" w:rsidP="00F73EEA">
      <w:pPr>
        <w:pStyle w:val="Default"/>
        <w:spacing w:before="0" w:line="280" w:lineRule="atLeast"/>
        <w:jc w:val="right"/>
        <w:rPr>
          <w:rStyle w:val="None"/>
          <w:rFonts w:ascii="Times Roman" w:eastAsia="Times Roman" w:hAnsi="Times Roman" w:cs="Times Roman"/>
          <w:i/>
          <w:iCs/>
          <w:sz w:val="28"/>
          <w:szCs w:val="28"/>
          <w:lang w:val="es-MX"/>
        </w:rPr>
      </w:pPr>
      <w:r w:rsidRPr="001874B5">
        <w:rPr>
          <w:rStyle w:val="None"/>
          <w:rFonts w:ascii="Times Roman" w:hAnsi="Times Roman"/>
          <w:i/>
          <w:iCs/>
          <w:sz w:val="28"/>
          <w:szCs w:val="28"/>
          <w:lang w:val="es-MX"/>
        </w:rPr>
        <w:t xml:space="preserve">— Himno 779 de Wonder, Love, and </w:t>
      </w:r>
      <w:proofErr w:type="spellStart"/>
      <w:r w:rsidRPr="001874B5">
        <w:rPr>
          <w:rStyle w:val="None"/>
          <w:rFonts w:ascii="Times Roman" w:hAnsi="Times Roman"/>
          <w:i/>
          <w:iCs/>
          <w:sz w:val="28"/>
          <w:szCs w:val="28"/>
          <w:lang w:val="es-MX"/>
        </w:rPr>
        <w:t>Praise</w:t>
      </w:r>
      <w:proofErr w:type="spellEnd"/>
      <w:r w:rsidRPr="001874B5">
        <w:rPr>
          <w:rStyle w:val="None"/>
          <w:rFonts w:ascii="Times Roman" w:hAnsi="Times Roman"/>
          <w:i/>
          <w:iCs/>
          <w:sz w:val="28"/>
          <w:szCs w:val="28"/>
          <w:lang w:val="es-MX"/>
        </w:rPr>
        <w:t xml:space="preserve">. </w:t>
      </w:r>
    </w:p>
    <w:p w14:paraId="47B1B13B" w14:textId="77777777" w:rsidR="00F73EEA" w:rsidRPr="001874B5" w:rsidRDefault="00F73EEA" w:rsidP="00F73EEA">
      <w:pPr>
        <w:pStyle w:val="Default"/>
        <w:spacing w:before="0" w:line="280" w:lineRule="atLeast"/>
        <w:rPr>
          <w:rStyle w:val="None"/>
          <w:rFonts w:ascii="Times Roman" w:eastAsia="Times Roman" w:hAnsi="Times Roman" w:cs="Times Roman"/>
          <w:i/>
          <w:iCs/>
          <w:sz w:val="28"/>
          <w:szCs w:val="28"/>
          <w:lang w:val="es-MX"/>
        </w:rPr>
      </w:pPr>
    </w:p>
    <w:p w14:paraId="06E90FF6"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r w:rsidRPr="001874B5">
        <w:rPr>
          <w:rStyle w:val="None"/>
          <w:rFonts w:ascii="Times New Roman" w:hAnsi="Times New Roman"/>
          <w:sz w:val="28"/>
          <w:szCs w:val="28"/>
          <w:lang w:val="es-MX"/>
        </w:rPr>
        <w:t xml:space="preserve">En esta inquietante temporada de </w:t>
      </w:r>
      <w:r>
        <w:rPr>
          <w:rStyle w:val="None"/>
          <w:rFonts w:ascii="Times New Roman" w:hAnsi="Times New Roman"/>
          <w:sz w:val="28"/>
          <w:szCs w:val="28"/>
          <w:lang w:val="es-MX"/>
        </w:rPr>
        <w:t xml:space="preserve">marea </w:t>
      </w:r>
      <w:r w:rsidRPr="001874B5">
        <w:rPr>
          <w:rStyle w:val="None"/>
          <w:rFonts w:ascii="Times New Roman" w:hAnsi="Times New Roman"/>
          <w:sz w:val="28"/>
          <w:szCs w:val="28"/>
          <w:lang w:val="es-MX"/>
        </w:rPr>
        <w:t xml:space="preserve">Corona nos encontramos acosados ​​por cambios, algunos bienvenidos, otros no bienvenidos. A lo largo de la historia, muchos momentos de cambio </w:t>
      </w:r>
      <w:r>
        <w:rPr>
          <w:rStyle w:val="None"/>
          <w:rFonts w:ascii="Times New Roman" w:hAnsi="Times New Roman"/>
          <w:sz w:val="28"/>
          <w:szCs w:val="28"/>
          <w:lang w:val="es-MX"/>
        </w:rPr>
        <w:t>-</w:t>
      </w:r>
      <w:r w:rsidRPr="001874B5">
        <w:rPr>
          <w:rStyle w:val="None"/>
          <w:rFonts w:ascii="Times New Roman" w:hAnsi="Times New Roman"/>
          <w:sz w:val="28"/>
          <w:szCs w:val="28"/>
          <w:lang w:val="es-MX"/>
        </w:rPr>
        <w:t>invenciones</w:t>
      </w:r>
      <w:r>
        <w:rPr>
          <w:rStyle w:val="None"/>
          <w:rFonts w:ascii="Times New Roman" w:hAnsi="Times New Roman"/>
          <w:sz w:val="28"/>
          <w:szCs w:val="28"/>
          <w:lang w:val="es-MX"/>
        </w:rPr>
        <w:t xml:space="preserve"> significativas</w:t>
      </w:r>
      <w:r w:rsidRPr="001874B5">
        <w:rPr>
          <w:rStyle w:val="None"/>
          <w:rFonts w:ascii="Times New Roman" w:hAnsi="Times New Roman"/>
          <w:sz w:val="28"/>
          <w:szCs w:val="28"/>
          <w:lang w:val="es-MX"/>
        </w:rPr>
        <w:t xml:space="preserve">/descubrimientos/disturbios, incluida la </w:t>
      </w:r>
      <w:r>
        <w:rPr>
          <w:rStyle w:val="None"/>
          <w:rFonts w:ascii="Times New Roman" w:hAnsi="Times New Roman"/>
          <w:sz w:val="28"/>
          <w:szCs w:val="28"/>
          <w:lang w:val="es-MX"/>
        </w:rPr>
        <w:t>prensa diaria</w:t>
      </w:r>
      <w:r w:rsidRPr="001874B5">
        <w:rPr>
          <w:rStyle w:val="None"/>
          <w:rFonts w:ascii="Times New Roman" w:hAnsi="Times New Roman"/>
          <w:sz w:val="28"/>
          <w:szCs w:val="28"/>
          <w:lang w:val="es-MX"/>
        </w:rPr>
        <w:t>, el motor de combustión interna, la computadora</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nos han llevado a decir: </w:t>
      </w:r>
      <w:r>
        <w:rPr>
          <w:rStyle w:val="None"/>
          <w:rFonts w:ascii="Times New Roman" w:hAnsi="Times New Roman"/>
          <w:sz w:val="28"/>
          <w:szCs w:val="28"/>
          <w:lang w:val="es-MX"/>
        </w:rPr>
        <w:t>“</w:t>
      </w:r>
      <w:r w:rsidRPr="001874B5">
        <w:rPr>
          <w:rStyle w:val="None"/>
          <w:rFonts w:ascii="Times New Roman" w:hAnsi="Times New Roman"/>
          <w:sz w:val="28"/>
          <w:szCs w:val="28"/>
          <w:lang w:val="es-MX"/>
        </w:rPr>
        <w:t>Esto es milagroso</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así como </w:t>
      </w:r>
      <w:r>
        <w:rPr>
          <w:rStyle w:val="None"/>
          <w:rFonts w:ascii="Times New Roman" w:hAnsi="Times New Roman"/>
          <w:sz w:val="28"/>
          <w:szCs w:val="28"/>
          <w:lang w:val="es-MX"/>
        </w:rPr>
        <w:t>“</w:t>
      </w:r>
      <w:r w:rsidRPr="001874B5">
        <w:rPr>
          <w:rStyle w:val="None"/>
          <w:rFonts w:ascii="Times New Roman" w:hAnsi="Times New Roman"/>
          <w:sz w:val="28"/>
          <w:szCs w:val="28"/>
          <w:lang w:val="es-MX"/>
        </w:rPr>
        <w:t>Esto es obra del diablo”, y preguntar</w:t>
      </w:r>
      <w:r>
        <w:rPr>
          <w:rStyle w:val="None"/>
          <w:rFonts w:ascii="Times New Roman" w:hAnsi="Times New Roman"/>
          <w:sz w:val="28"/>
          <w:szCs w:val="28"/>
          <w:lang w:val="es-MX"/>
        </w:rPr>
        <w:t>nos</w:t>
      </w:r>
      <w:r w:rsidRPr="001874B5">
        <w:rPr>
          <w:rStyle w:val="None"/>
          <w:rFonts w:ascii="Times New Roman" w:hAnsi="Times New Roman"/>
          <w:sz w:val="28"/>
          <w:szCs w:val="28"/>
          <w:lang w:val="es-MX"/>
        </w:rPr>
        <w:t>:</w:t>
      </w:r>
      <w:r>
        <w:rPr>
          <w:rStyle w:val="None"/>
          <w:rFonts w:ascii="Times New Roman" w:hAnsi="Times New Roman"/>
          <w:sz w:val="28"/>
          <w:szCs w:val="28"/>
          <w:lang w:val="es-MX"/>
        </w:rPr>
        <w:t xml:space="preserve"> </w:t>
      </w:r>
      <w:r w:rsidRPr="001874B5">
        <w:rPr>
          <w:rStyle w:val="None"/>
          <w:rFonts w:ascii="Times New Roman" w:hAnsi="Times New Roman"/>
          <w:sz w:val="28"/>
          <w:szCs w:val="28"/>
          <w:lang w:val="es-MX"/>
        </w:rPr>
        <w:t>“¿Qué grandes cosas podemos hacer con esto?”</w:t>
      </w:r>
      <w:r>
        <w:rPr>
          <w:rStyle w:val="None"/>
          <w:rFonts w:ascii="Times New Roman" w:hAnsi="Times New Roman"/>
          <w:sz w:val="28"/>
          <w:szCs w:val="28"/>
          <w:lang w:val="es-MX"/>
        </w:rPr>
        <w:t xml:space="preserve"> </w:t>
      </w:r>
      <w:r w:rsidRPr="001874B5">
        <w:rPr>
          <w:rStyle w:val="None"/>
          <w:rFonts w:ascii="Times New Roman" w:hAnsi="Times New Roman"/>
          <w:sz w:val="28"/>
          <w:szCs w:val="28"/>
          <w:lang w:val="es-MX"/>
        </w:rPr>
        <w:t xml:space="preserve">así como </w:t>
      </w:r>
      <w:r>
        <w:rPr>
          <w:rStyle w:val="None"/>
          <w:rFonts w:ascii="Times New Roman" w:hAnsi="Times New Roman"/>
          <w:sz w:val="28"/>
          <w:szCs w:val="28"/>
          <w:lang w:val="es-MX"/>
        </w:rPr>
        <w:t>“</w:t>
      </w:r>
      <w:r w:rsidRPr="001874B5">
        <w:rPr>
          <w:rStyle w:val="None"/>
          <w:rFonts w:ascii="Times New Roman" w:hAnsi="Times New Roman"/>
          <w:sz w:val="28"/>
          <w:szCs w:val="28"/>
          <w:lang w:val="es-MX"/>
        </w:rPr>
        <w:t>¿Qué daño terrible infligirá esto?</w:t>
      </w:r>
      <w:r>
        <w:rPr>
          <w:rStyle w:val="None"/>
          <w:rFonts w:ascii="Times New Roman" w:hAnsi="Times New Roman"/>
          <w:sz w:val="28"/>
          <w:szCs w:val="28"/>
          <w:lang w:val="es-MX"/>
        </w:rPr>
        <w:t>”</w:t>
      </w:r>
      <w:r w:rsidRPr="001874B5">
        <w:rPr>
          <w:rStyle w:val="None"/>
          <w:rFonts w:ascii="Times New Roman" w:hAnsi="Times New Roman"/>
          <w:sz w:val="28"/>
          <w:szCs w:val="28"/>
          <w:lang w:val="es-MX"/>
        </w:rPr>
        <w:t xml:space="preserve"> Hoy nos encontramos equipados para ofrecer la comunión virtual. Nuestra pregunta es si hacerlo y por qué.</w:t>
      </w:r>
    </w:p>
    <w:p w14:paraId="3615F695"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p>
    <w:p w14:paraId="03A17E09"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r w:rsidRPr="001874B5">
        <w:rPr>
          <w:rStyle w:val="None"/>
          <w:rFonts w:ascii="Times New Roman" w:hAnsi="Times New Roman"/>
          <w:sz w:val="28"/>
          <w:szCs w:val="28"/>
          <w:lang w:val="es-MX"/>
        </w:rPr>
        <w:t>El obispo Doyle sostiene que “limitar a los participantes</w:t>
      </w:r>
      <w:r>
        <w:rPr>
          <w:rStyle w:val="None"/>
          <w:rFonts w:ascii="Times New Roman" w:hAnsi="Times New Roman"/>
          <w:sz w:val="28"/>
          <w:szCs w:val="28"/>
          <w:lang w:val="es-MX"/>
        </w:rPr>
        <w:t xml:space="preserve"> mediante la limitación d</w:t>
      </w:r>
      <w:r w:rsidRPr="001874B5">
        <w:rPr>
          <w:rStyle w:val="None"/>
          <w:rFonts w:ascii="Times New Roman" w:hAnsi="Times New Roman"/>
          <w:sz w:val="28"/>
          <w:szCs w:val="28"/>
          <w:lang w:val="es-MX"/>
        </w:rPr>
        <w:t>el marco de referencia a una pantalla pequeña es limitar nuestra participación en la Eucaristía con otros. Ver la Eucaristía virtual como una especie de centro con radios virtuales es pasar por alto el hecho de que las referencias integradas en la comunidad, la comunión y la celebración eucarística también se refieren a cómo los múltiples individuos participan en la comunión o en la realización de la Eucaristía de las otras personas”.</w:t>
      </w:r>
    </w:p>
    <w:p w14:paraId="656CD2D1"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p>
    <w:p w14:paraId="1AE09AEF"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r w:rsidRPr="001874B5">
        <w:rPr>
          <w:rStyle w:val="None"/>
          <w:rFonts w:ascii="Times New Roman" w:hAnsi="Times New Roman"/>
          <w:sz w:val="28"/>
          <w:szCs w:val="28"/>
          <w:lang w:val="es-MX"/>
        </w:rPr>
        <w:t>Nuestra revisión del Movimiento de Oxford y el Movimiento Litúrgico del siglo XIX subraya que la Iglesia atesora la comprensión de la presencia real de Cristo en la Eucaristía; la comunidad reunida para que podamos ver el rostro de Cristo unos en otros; y el poder restaurador del ritual, la dignidad y la belleza. Esos no son valores menos importantes hoy en día, ya que nos encontramos aislados en un mundo marcado por el miedo, la incertidumbre sobre el futuro, la sospecha, la ira y los polos opuestos de la necesidad y la codicia</w:t>
      </w:r>
      <w:r>
        <w:rPr>
          <w:rStyle w:val="None"/>
          <w:rFonts w:ascii="Times New Roman" w:hAnsi="Times New Roman"/>
          <w:sz w:val="28"/>
          <w:szCs w:val="28"/>
          <w:lang w:val="es-MX"/>
        </w:rPr>
        <w:t xml:space="preserve"> -</w:t>
      </w:r>
      <w:r w:rsidRPr="001874B5">
        <w:rPr>
          <w:rStyle w:val="None"/>
          <w:rFonts w:ascii="Times New Roman" w:hAnsi="Times New Roman"/>
          <w:sz w:val="28"/>
          <w:szCs w:val="28"/>
          <w:lang w:val="es-MX"/>
        </w:rPr>
        <w:t xml:space="preserve">un mundo obsesionado con los datos y los números que a menudo </w:t>
      </w:r>
      <w:r>
        <w:rPr>
          <w:rStyle w:val="None"/>
          <w:rFonts w:ascii="Times New Roman" w:hAnsi="Times New Roman"/>
          <w:sz w:val="28"/>
          <w:szCs w:val="28"/>
          <w:lang w:val="es-MX"/>
        </w:rPr>
        <w:t xml:space="preserve">le ofrece la espalda </w:t>
      </w:r>
      <w:r w:rsidRPr="001874B5">
        <w:rPr>
          <w:rStyle w:val="None"/>
          <w:rFonts w:ascii="Times New Roman" w:hAnsi="Times New Roman"/>
          <w:sz w:val="28"/>
          <w:szCs w:val="28"/>
          <w:lang w:val="es-MX"/>
        </w:rPr>
        <w:t>a lo que ofrece el Evangelio.</w:t>
      </w:r>
    </w:p>
    <w:p w14:paraId="35A471BB" w14:textId="77777777" w:rsidR="00F73EEA" w:rsidRPr="001874B5" w:rsidRDefault="00F73EEA" w:rsidP="00F73EEA">
      <w:pPr>
        <w:pStyle w:val="Default"/>
        <w:spacing w:before="0" w:line="280" w:lineRule="atLeast"/>
        <w:rPr>
          <w:rStyle w:val="None"/>
          <w:rFonts w:ascii="Times New Roman" w:hAnsi="Times New Roman"/>
          <w:sz w:val="28"/>
          <w:szCs w:val="28"/>
          <w:lang w:val="es-MX"/>
        </w:rPr>
      </w:pPr>
    </w:p>
    <w:p w14:paraId="00ABE18A" w14:textId="77777777" w:rsidR="00F73EEA" w:rsidRPr="001874B5" w:rsidRDefault="00F73EEA" w:rsidP="00F73EEA">
      <w:pPr>
        <w:pStyle w:val="Default"/>
        <w:spacing w:before="0" w:line="280" w:lineRule="atLeast"/>
        <w:rPr>
          <w:rStyle w:val="None"/>
          <w:rFonts w:ascii="Times New Roman" w:eastAsia="Times New Roman" w:hAnsi="Times New Roman" w:cs="Times New Roman"/>
          <w:sz w:val="28"/>
          <w:szCs w:val="28"/>
          <w:lang w:val="es-MX"/>
        </w:rPr>
      </w:pPr>
      <w:r w:rsidRPr="001874B5">
        <w:rPr>
          <w:rStyle w:val="None"/>
          <w:rFonts w:ascii="Times New Roman" w:hAnsi="Times New Roman"/>
          <w:sz w:val="28"/>
          <w:szCs w:val="28"/>
          <w:lang w:val="es-MX"/>
        </w:rPr>
        <w:lastRenderedPageBreak/>
        <w:t xml:space="preserve">Como dice el obispo Doyle, nuestra sociedad moderna </w:t>
      </w:r>
      <w:r>
        <w:rPr>
          <w:rStyle w:val="None"/>
          <w:rFonts w:ascii="Times New Roman" w:hAnsi="Times New Roman"/>
          <w:sz w:val="28"/>
          <w:szCs w:val="28"/>
          <w:lang w:val="es-MX"/>
        </w:rPr>
        <w:t xml:space="preserve">es </w:t>
      </w:r>
      <w:r w:rsidRPr="001874B5">
        <w:rPr>
          <w:rStyle w:val="None"/>
          <w:rFonts w:ascii="Times New Roman" w:hAnsi="Times New Roman"/>
          <w:sz w:val="28"/>
          <w:szCs w:val="28"/>
          <w:lang w:val="es-MX"/>
        </w:rPr>
        <w:t xml:space="preserve">enmarcada por la economía, la esfera pública y la política, “caracterizada por un individualismo que puede </w:t>
      </w:r>
      <w:r>
        <w:rPr>
          <w:rStyle w:val="None"/>
          <w:rFonts w:ascii="Times New Roman" w:hAnsi="Times New Roman"/>
          <w:sz w:val="28"/>
          <w:szCs w:val="28"/>
          <w:lang w:val="es-MX"/>
        </w:rPr>
        <w:t>ser</w:t>
      </w:r>
      <w:r w:rsidRPr="001874B5">
        <w:rPr>
          <w:rStyle w:val="None"/>
          <w:rFonts w:ascii="Times New Roman" w:hAnsi="Times New Roman"/>
          <w:sz w:val="28"/>
          <w:szCs w:val="28"/>
          <w:lang w:val="es-MX"/>
        </w:rPr>
        <w:t xml:space="preserve"> </w:t>
      </w:r>
      <w:r>
        <w:rPr>
          <w:rStyle w:val="None"/>
          <w:rFonts w:ascii="Times New Roman" w:hAnsi="Times New Roman"/>
          <w:sz w:val="28"/>
          <w:szCs w:val="28"/>
          <w:lang w:val="es-MX"/>
        </w:rPr>
        <w:t>adverso</w:t>
      </w:r>
      <w:r w:rsidRPr="001874B5">
        <w:rPr>
          <w:rStyle w:val="None"/>
          <w:rFonts w:ascii="Times New Roman" w:hAnsi="Times New Roman"/>
          <w:sz w:val="28"/>
          <w:szCs w:val="28"/>
          <w:lang w:val="es-MX"/>
        </w:rPr>
        <w:t xml:space="preserve"> </w:t>
      </w:r>
      <w:r>
        <w:rPr>
          <w:rStyle w:val="None"/>
          <w:rFonts w:ascii="Times New Roman" w:hAnsi="Times New Roman"/>
          <w:sz w:val="28"/>
          <w:szCs w:val="28"/>
          <w:lang w:val="es-MX"/>
        </w:rPr>
        <w:t>a</w:t>
      </w:r>
      <w:r w:rsidRPr="001874B5">
        <w:rPr>
          <w:rStyle w:val="None"/>
          <w:rFonts w:ascii="Times New Roman" w:hAnsi="Times New Roman"/>
          <w:sz w:val="28"/>
          <w:szCs w:val="28"/>
          <w:lang w:val="es-MX"/>
        </w:rPr>
        <w:t xml:space="preserve"> la imaginación moral de la liturgia cristiana.”</w:t>
      </w:r>
    </w:p>
    <w:p w14:paraId="5CF80D00" w14:textId="77777777" w:rsidR="00F73EEA" w:rsidRPr="001874B5" w:rsidRDefault="00F73EEA" w:rsidP="00F73EEA">
      <w:pPr>
        <w:pStyle w:val="Default"/>
        <w:spacing w:before="0" w:line="280" w:lineRule="atLeast"/>
        <w:rPr>
          <w:rStyle w:val="None"/>
          <w:rFonts w:ascii="Times New Roman" w:eastAsia="Times New Roman" w:hAnsi="Times New Roman" w:cs="Times New Roman"/>
          <w:sz w:val="28"/>
          <w:szCs w:val="28"/>
          <w:lang w:val="es-MX"/>
        </w:rPr>
      </w:pPr>
    </w:p>
    <w:p w14:paraId="331796BD" w14:textId="77777777" w:rsidR="00F73EEA" w:rsidRPr="001874B5" w:rsidRDefault="00F73EEA" w:rsidP="00F73EEA">
      <w:pPr>
        <w:pStyle w:val="Default"/>
        <w:spacing w:line="280" w:lineRule="atLeast"/>
        <w:rPr>
          <w:rStyle w:val="None"/>
          <w:rFonts w:ascii="Times New Roman" w:hAnsi="Times New Roman"/>
          <w:sz w:val="28"/>
          <w:szCs w:val="28"/>
          <w:lang w:val="es-MX"/>
        </w:rPr>
      </w:pPr>
      <w:r w:rsidRPr="001874B5">
        <w:rPr>
          <w:rStyle w:val="None"/>
          <w:rFonts w:ascii="Times New Roman" w:hAnsi="Times New Roman"/>
          <w:sz w:val="28"/>
          <w:szCs w:val="28"/>
          <w:lang w:val="es-MX"/>
        </w:rPr>
        <w:t>Ningún momento puede dictar el contenido litúrgico. Haríamos bien en evitar cambiar nuestra comprensión de la teología sacramental cuando experimentamos trastornos a corto plazo debido a la pandemia.</w:t>
      </w:r>
    </w:p>
    <w:p w14:paraId="2AFE9885" w14:textId="77777777" w:rsidR="00F73EEA" w:rsidRPr="001874B5" w:rsidRDefault="00F73EEA" w:rsidP="00F73EEA">
      <w:pPr>
        <w:pStyle w:val="Default"/>
        <w:spacing w:line="280" w:lineRule="atLeast"/>
        <w:rPr>
          <w:rStyle w:val="None"/>
          <w:rFonts w:ascii="Times New Roman" w:hAnsi="Times New Roman"/>
          <w:sz w:val="28"/>
          <w:szCs w:val="28"/>
          <w:lang w:val="es-MX"/>
        </w:rPr>
      </w:pPr>
    </w:p>
    <w:p w14:paraId="042DE137" w14:textId="77777777" w:rsidR="00F73EEA" w:rsidRPr="001874B5" w:rsidRDefault="00F73EEA" w:rsidP="00F73EEA">
      <w:pPr>
        <w:pStyle w:val="Default"/>
        <w:spacing w:before="0" w:line="280" w:lineRule="atLeast"/>
        <w:rPr>
          <w:rStyle w:val="None"/>
          <w:rFonts w:ascii="Times New Roman" w:eastAsia="Times New Roman" w:hAnsi="Times New Roman" w:cs="Times New Roman"/>
          <w:sz w:val="28"/>
          <w:szCs w:val="28"/>
          <w:lang w:val="es-MX"/>
        </w:rPr>
      </w:pPr>
      <w:r w:rsidRPr="001874B5">
        <w:rPr>
          <w:rStyle w:val="None"/>
          <w:rFonts w:ascii="Times New Roman" w:hAnsi="Times New Roman"/>
          <w:sz w:val="28"/>
          <w:szCs w:val="28"/>
          <w:lang w:val="es-MX"/>
        </w:rPr>
        <w:t xml:space="preserve">En 1981, la autora Tracy </w:t>
      </w:r>
      <w:proofErr w:type="spellStart"/>
      <w:r w:rsidRPr="001874B5">
        <w:rPr>
          <w:rStyle w:val="None"/>
          <w:rFonts w:ascii="Times New Roman" w:hAnsi="Times New Roman"/>
          <w:sz w:val="28"/>
          <w:szCs w:val="28"/>
          <w:lang w:val="es-MX"/>
        </w:rPr>
        <w:t>Kidder</w:t>
      </w:r>
      <w:proofErr w:type="spellEnd"/>
      <w:r w:rsidRPr="001874B5">
        <w:rPr>
          <w:rStyle w:val="None"/>
          <w:rFonts w:ascii="Times New Roman" w:hAnsi="Times New Roman"/>
          <w:sz w:val="28"/>
          <w:szCs w:val="28"/>
          <w:lang w:val="es-MX"/>
        </w:rPr>
        <w:t xml:space="preserve"> escribió el libro ganador del premio Pulitzer </w:t>
      </w:r>
      <w:r w:rsidRPr="009F6883">
        <w:rPr>
          <w:rStyle w:val="None"/>
          <w:rFonts w:ascii="Times New Roman" w:hAnsi="Times New Roman"/>
          <w:i/>
          <w:iCs/>
          <w:sz w:val="28"/>
          <w:szCs w:val="28"/>
          <w:lang w:val="es-MX"/>
        </w:rPr>
        <w:t>El Alma de una Nueva Máquina</w:t>
      </w:r>
      <w:r w:rsidRPr="001874B5">
        <w:rPr>
          <w:rStyle w:val="None"/>
          <w:rFonts w:ascii="Times New Roman" w:hAnsi="Times New Roman"/>
          <w:sz w:val="28"/>
          <w:szCs w:val="28"/>
          <w:lang w:val="es-MX"/>
        </w:rPr>
        <w:t xml:space="preserve">, </w:t>
      </w:r>
      <w:r>
        <w:rPr>
          <w:rStyle w:val="None"/>
          <w:rFonts w:ascii="Times New Roman" w:hAnsi="Times New Roman"/>
          <w:sz w:val="28"/>
          <w:szCs w:val="28"/>
          <w:lang w:val="es-MX"/>
        </w:rPr>
        <w:t xml:space="preserve">que trata de </w:t>
      </w:r>
      <w:r w:rsidRPr="001874B5">
        <w:rPr>
          <w:rStyle w:val="None"/>
          <w:rFonts w:ascii="Times New Roman" w:hAnsi="Times New Roman"/>
          <w:sz w:val="28"/>
          <w:szCs w:val="28"/>
          <w:lang w:val="es-MX"/>
        </w:rPr>
        <w:t xml:space="preserve">un equipo de ingenieros </w:t>
      </w:r>
      <w:r>
        <w:rPr>
          <w:rStyle w:val="None"/>
          <w:rFonts w:ascii="Times New Roman" w:hAnsi="Times New Roman"/>
          <w:sz w:val="28"/>
          <w:szCs w:val="28"/>
          <w:lang w:val="es-MX"/>
        </w:rPr>
        <w:t>en computación</w:t>
      </w:r>
      <w:r w:rsidRPr="001874B5">
        <w:rPr>
          <w:rStyle w:val="None"/>
          <w:rFonts w:ascii="Times New Roman" w:hAnsi="Times New Roman"/>
          <w:sz w:val="28"/>
          <w:szCs w:val="28"/>
          <w:lang w:val="es-MX"/>
        </w:rPr>
        <w:t xml:space="preserve"> que trabajaban para diseñar una </w:t>
      </w:r>
      <w:proofErr w:type="spellStart"/>
      <w:r w:rsidRPr="001874B5">
        <w:rPr>
          <w:rStyle w:val="None"/>
          <w:rFonts w:ascii="Times New Roman" w:hAnsi="Times New Roman"/>
          <w:sz w:val="28"/>
          <w:szCs w:val="28"/>
          <w:lang w:val="es-MX"/>
        </w:rPr>
        <w:t>superminicomputadora</w:t>
      </w:r>
      <w:proofErr w:type="spellEnd"/>
      <w:r w:rsidRPr="001874B5">
        <w:rPr>
          <w:rStyle w:val="None"/>
          <w:rFonts w:ascii="Times New Roman" w:hAnsi="Times New Roman"/>
          <w:sz w:val="28"/>
          <w:szCs w:val="28"/>
          <w:lang w:val="es-MX"/>
        </w:rPr>
        <w:t xml:space="preserve"> a un ritmo vertiginoso bajo una tremenda presión competitiva. Esa alma, dice un comentarista, pud</w:t>
      </w:r>
      <w:r>
        <w:rPr>
          <w:rStyle w:val="None"/>
          <w:rFonts w:ascii="Times New Roman" w:hAnsi="Times New Roman"/>
          <w:sz w:val="28"/>
          <w:szCs w:val="28"/>
          <w:lang w:val="es-MX"/>
        </w:rPr>
        <w:t>o</w:t>
      </w:r>
      <w:r w:rsidRPr="001874B5">
        <w:rPr>
          <w:rStyle w:val="None"/>
          <w:rFonts w:ascii="Times New Roman" w:hAnsi="Times New Roman"/>
          <w:sz w:val="28"/>
          <w:szCs w:val="28"/>
          <w:lang w:val="es-MX"/>
        </w:rPr>
        <w:t xml:space="preserve"> haber estado incrustada en silicio y microcódigo, pero fueron sus almas, a través de su atención, esfuerzo y creatividad, las que dieron vida al dispositivo. Que nuestras almas hagan lo mismo con nuestra liturgia</w:t>
      </w:r>
      <w:r>
        <w:rPr>
          <w:rStyle w:val="None"/>
          <w:rFonts w:ascii="Times New Roman" w:hAnsi="Times New Roman"/>
          <w:sz w:val="28"/>
          <w:szCs w:val="28"/>
          <w:lang w:val="es-MX"/>
        </w:rPr>
        <w:t xml:space="preserve"> en este día</w:t>
      </w:r>
      <w:r w:rsidRPr="001874B5">
        <w:rPr>
          <w:rStyle w:val="None"/>
          <w:rFonts w:ascii="Times New Roman" w:hAnsi="Times New Roman"/>
          <w:sz w:val="28"/>
          <w:szCs w:val="28"/>
          <w:lang w:val="es-MX"/>
        </w:rPr>
        <w:t>.</w:t>
      </w:r>
    </w:p>
    <w:p w14:paraId="6F25A59D" w14:textId="77777777" w:rsidR="00F73EEA" w:rsidRPr="001874B5" w:rsidRDefault="00F73EEA" w:rsidP="00F73EEA">
      <w:pPr>
        <w:pStyle w:val="Default"/>
        <w:spacing w:before="0" w:line="280" w:lineRule="atLeast"/>
        <w:rPr>
          <w:rStyle w:val="None"/>
          <w:rFonts w:ascii="Times New Roman" w:eastAsia="Times New Roman" w:hAnsi="Times New Roman" w:cs="Times New Roman"/>
          <w:sz w:val="28"/>
          <w:szCs w:val="28"/>
          <w:lang w:val="es-MX"/>
        </w:rPr>
      </w:pPr>
    </w:p>
    <w:p w14:paraId="124F5F70" w14:textId="77777777" w:rsidR="00F73EEA" w:rsidRPr="001874B5" w:rsidRDefault="00F73EEA" w:rsidP="00F73EEA">
      <w:pPr>
        <w:pStyle w:val="Default"/>
        <w:spacing w:before="0" w:line="280" w:lineRule="atLeast"/>
        <w:rPr>
          <w:rStyle w:val="None"/>
          <w:rFonts w:ascii="Times New Roman" w:eastAsia="Times New Roman" w:hAnsi="Times New Roman" w:cs="Times New Roman"/>
          <w:sz w:val="28"/>
          <w:szCs w:val="28"/>
          <w:lang w:val="es-MX"/>
        </w:rPr>
      </w:pPr>
    </w:p>
    <w:p w14:paraId="0A0D18A4"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p>
    <w:p w14:paraId="337713F6" w14:textId="77777777" w:rsidR="00F73EEA" w:rsidRPr="001874B5" w:rsidRDefault="00F73EEA" w:rsidP="00F73EEA">
      <w:pPr>
        <w:pStyle w:val="BodyA"/>
        <w:rPr>
          <w:rStyle w:val="None"/>
          <w:rFonts w:ascii="Times New Roman" w:eastAsia="Times New Roman" w:hAnsi="Times New Roman" w:cs="Times New Roman"/>
          <w:b/>
          <w:bCs/>
          <w:sz w:val="28"/>
          <w:szCs w:val="28"/>
          <w:lang w:val="es-MX"/>
        </w:rPr>
      </w:pPr>
    </w:p>
    <w:p w14:paraId="7A4589AC"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58BF8C5C" w14:textId="77777777" w:rsidR="00F73EEA" w:rsidRPr="001874B5" w:rsidRDefault="00F73EEA" w:rsidP="00F73EEA">
      <w:pPr>
        <w:pStyle w:val="BodyA"/>
        <w:rPr>
          <w:rStyle w:val="None"/>
          <w:rFonts w:ascii="Times New Roman" w:eastAsia="Times New Roman" w:hAnsi="Times New Roman" w:cs="Times New Roman"/>
          <w:sz w:val="28"/>
          <w:szCs w:val="28"/>
          <w:shd w:val="clear" w:color="auto" w:fill="FFFFFF"/>
          <w:lang w:val="es-MX"/>
        </w:rPr>
      </w:pPr>
    </w:p>
    <w:p w14:paraId="47788F72" w14:textId="77777777" w:rsidR="00F73EEA" w:rsidRPr="001874B5" w:rsidRDefault="00F73EEA" w:rsidP="00F73EEA">
      <w:pPr>
        <w:pStyle w:val="BodyA"/>
        <w:rPr>
          <w:rStyle w:val="None"/>
          <w:rFonts w:ascii="Times New Roman" w:eastAsia="Times New Roman" w:hAnsi="Times New Roman" w:cs="Times New Roman"/>
          <w:sz w:val="28"/>
          <w:szCs w:val="28"/>
          <w:shd w:val="clear" w:color="auto" w:fill="FFFFFF"/>
          <w:lang w:val="es-MX"/>
        </w:rPr>
      </w:pPr>
    </w:p>
    <w:p w14:paraId="7723E313"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6CB47DD"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2F90BBC8"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5E80C0F8"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C77D7B8"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C9B575A"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1E7309AA"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E467CE0"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3131671B"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4F4D4675"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6294D390" w14:textId="77777777" w:rsidR="00F73EEA" w:rsidRPr="001874B5" w:rsidRDefault="00F73EEA" w:rsidP="00F73EEA">
      <w:pPr>
        <w:pStyle w:val="BodyA"/>
        <w:rPr>
          <w:rStyle w:val="None"/>
          <w:rFonts w:ascii="Times New Roman" w:eastAsia="Times New Roman" w:hAnsi="Times New Roman" w:cs="Times New Roman"/>
          <w:sz w:val="28"/>
          <w:szCs w:val="28"/>
          <w:lang w:val="es-MX"/>
        </w:rPr>
      </w:pPr>
    </w:p>
    <w:p w14:paraId="02852C15" w14:textId="77777777" w:rsidR="00F73EEA" w:rsidRPr="001874B5" w:rsidRDefault="00F73EEA" w:rsidP="00F73EEA">
      <w:pPr>
        <w:pStyle w:val="BodyA"/>
        <w:rPr>
          <w:lang w:val="es-MX"/>
        </w:rPr>
      </w:pPr>
    </w:p>
    <w:p w14:paraId="64B09EE4" w14:textId="77777777" w:rsidR="00586AF6" w:rsidRDefault="00586AF6"/>
    <w:sectPr w:rsidR="00586AF6">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5B05" w14:textId="77777777" w:rsidR="00F73EEA" w:rsidRDefault="00F73EEA" w:rsidP="00F73EEA">
      <w:r>
        <w:separator/>
      </w:r>
    </w:p>
  </w:endnote>
  <w:endnote w:type="continuationSeparator" w:id="0">
    <w:p w14:paraId="045F391E" w14:textId="77777777" w:rsidR="00F73EEA" w:rsidRDefault="00F73EEA" w:rsidP="00F7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0C38" w14:textId="77777777" w:rsidR="00F73EEA" w:rsidRDefault="00F73EEA" w:rsidP="00F73EEA">
      <w:r>
        <w:separator/>
      </w:r>
    </w:p>
  </w:footnote>
  <w:footnote w:type="continuationSeparator" w:id="0">
    <w:p w14:paraId="4BE992C6" w14:textId="77777777" w:rsidR="00F73EEA" w:rsidRDefault="00F73EEA" w:rsidP="00F73EEA">
      <w:r>
        <w:continuationSeparator/>
      </w:r>
    </w:p>
  </w:footnote>
  <w:footnote w:id="1">
    <w:p w14:paraId="49F8E344" w14:textId="77777777" w:rsidR="00F73EEA" w:rsidRPr="007A0A99" w:rsidRDefault="00F73EEA" w:rsidP="00F73EEA">
      <w:pPr>
        <w:pStyle w:val="FootnoteText"/>
        <w:rPr>
          <w:lang w:val="es-MX"/>
        </w:rPr>
      </w:pPr>
      <w:r>
        <w:rPr>
          <w:rStyle w:val="FootnoteReference"/>
        </w:rPr>
        <w:footnoteRef/>
      </w:r>
      <w:r w:rsidRPr="007A0A99">
        <w:rPr>
          <w:lang w:val="es-MX"/>
        </w:rPr>
        <w:t xml:space="preserve"> E. B. </w:t>
      </w:r>
      <w:proofErr w:type="spellStart"/>
      <w:r w:rsidRPr="007A0A99">
        <w:rPr>
          <w:lang w:val="es-MX"/>
        </w:rPr>
        <w:t>Pusey</w:t>
      </w:r>
      <w:proofErr w:type="spellEnd"/>
      <w:r w:rsidRPr="007A0A99">
        <w:rPr>
          <w:lang w:val="es-MX"/>
        </w:rPr>
        <w:t xml:space="preserve"> in H. P. </w:t>
      </w:r>
      <w:proofErr w:type="spellStart"/>
      <w:r w:rsidRPr="007A0A99">
        <w:rPr>
          <w:lang w:val="es-MX"/>
        </w:rPr>
        <w:t>Liddon</w:t>
      </w:r>
      <w:proofErr w:type="spellEnd"/>
      <w:r w:rsidRPr="007A0A99">
        <w:rPr>
          <w:lang w:val="es-MX"/>
        </w:rPr>
        <w:t xml:space="preserve">, </w:t>
      </w:r>
      <w:r w:rsidRPr="007A0A99">
        <w:rPr>
          <w:i/>
          <w:iCs/>
          <w:lang w:val="es-MX"/>
        </w:rPr>
        <w:t xml:space="preserve">La Vida de E. B. </w:t>
      </w:r>
      <w:proofErr w:type="spellStart"/>
      <w:r w:rsidRPr="007A0A99">
        <w:rPr>
          <w:i/>
          <w:iCs/>
          <w:lang w:val="es-MX"/>
        </w:rPr>
        <w:t>Pusey</w:t>
      </w:r>
      <w:proofErr w:type="spellEnd"/>
      <w:r w:rsidRPr="007A0A99">
        <w:rPr>
          <w:i/>
          <w:iCs/>
          <w:lang w:val="es-MX"/>
        </w:rPr>
        <w:t xml:space="preserve"> </w:t>
      </w:r>
      <w:r w:rsidRPr="007A0A99">
        <w:rPr>
          <w:lang w:val="es-MX"/>
        </w:rPr>
        <w:t>2 (Londres 1894) 474-475.</w:t>
      </w:r>
    </w:p>
  </w:footnote>
  <w:footnote w:id="2">
    <w:p w14:paraId="6C33860A" w14:textId="77777777" w:rsidR="00F73EEA" w:rsidRPr="00367CE4" w:rsidRDefault="00F73EEA" w:rsidP="00F73EEA">
      <w:pPr>
        <w:pStyle w:val="BodyA"/>
        <w:rPr>
          <w:lang w:val="es-MX"/>
        </w:rPr>
      </w:pPr>
      <w:r>
        <w:rPr>
          <w:rStyle w:val="FootnoteReference"/>
        </w:rPr>
        <w:footnoteRef/>
      </w:r>
      <w:r w:rsidRPr="00367CE4">
        <w:rPr>
          <w:lang w:val="es-MX"/>
        </w:rPr>
        <w:t xml:space="preserve"> El</w:t>
      </w:r>
      <w:r w:rsidRPr="00367CE4">
        <w:rPr>
          <w:rFonts w:ascii="Times New Roman" w:hAnsi="Times New Roman"/>
          <w:lang w:val="es-MX"/>
        </w:rPr>
        <w:t xml:space="preserve"> “Sermón Condenado” es “La Santa Eucaristía un Consuelo para el</w:t>
      </w:r>
      <w:r>
        <w:rPr>
          <w:rFonts w:ascii="Times New Roman" w:hAnsi="Times New Roman"/>
          <w:lang w:val="es-MX"/>
        </w:rPr>
        <w:t xml:space="preserve"> Penitente</w:t>
      </w:r>
      <w:r w:rsidRPr="00367CE4">
        <w:rPr>
          <w:rFonts w:ascii="Times New Roman" w:hAnsi="Times New Roman"/>
          <w:lang w:val="es-MX"/>
        </w:rPr>
        <w:t>”</w:t>
      </w:r>
      <w:r>
        <w:rPr>
          <w:rFonts w:ascii="Times New Roman" w:hAnsi="Times New Roman"/>
          <w:lang w:val="es-MX"/>
        </w:rPr>
        <w:t>,</w:t>
      </w:r>
      <w:r w:rsidRPr="00367CE4">
        <w:rPr>
          <w:rFonts w:ascii="Times New Roman" w:hAnsi="Times New Roman"/>
          <w:lang w:val="es-MX"/>
        </w:rPr>
        <w:t xml:space="preserve"> </w:t>
      </w:r>
      <w:r>
        <w:rPr>
          <w:rFonts w:ascii="Times New Roman" w:hAnsi="Times New Roman"/>
          <w:lang w:val="es-MX"/>
        </w:rPr>
        <w:t>e</w:t>
      </w:r>
      <w:r w:rsidRPr="00367CE4">
        <w:rPr>
          <w:rFonts w:ascii="Times New Roman" w:hAnsi="Times New Roman"/>
          <w:lang w:val="es-MX"/>
        </w:rPr>
        <w:t xml:space="preserve">n </w:t>
      </w:r>
      <w:r w:rsidRPr="00367CE4">
        <w:rPr>
          <w:rFonts w:ascii="Times New Roman" w:hAnsi="Times New Roman"/>
          <w:i/>
          <w:iCs/>
          <w:lang w:val="es-MX"/>
        </w:rPr>
        <w:t>N</w:t>
      </w:r>
      <w:r>
        <w:rPr>
          <w:rFonts w:ascii="Times New Roman" w:hAnsi="Times New Roman"/>
          <w:i/>
          <w:iCs/>
          <w:lang w:val="es-MX"/>
        </w:rPr>
        <w:t>ueve</w:t>
      </w:r>
      <w:r w:rsidRPr="00367CE4">
        <w:rPr>
          <w:rFonts w:ascii="Times New Roman" w:hAnsi="Times New Roman"/>
          <w:i/>
          <w:iCs/>
          <w:lang w:val="es-MX"/>
        </w:rPr>
        <w:t xml:space="preserve"> Sermo</w:t>
      </w:r>
      <w:r>
        <w:rPr>
          <w:rFonts w:ascii="Times New Roman" w:hAnsi="Times New Roman"/>
          <w:i/>
          <w:iCs/>
          <w:lang w:val="es-MX"/>
        </w:rPr>
        <w:t>nes</w:t>
      </w:r>
      <w:r w:rsidRPr="00367CE4">
        <w:rPr>
          <w:rFonts w:ascii="Times New Roman" w:hAnsi="Times New Roman"/>
          <w:i/>
          <w:iCs/>
          <w:lang w:val="es-MX"/>
        </w:rPr>
        <w:t>, Pre</w:t>
      </w:r>
      <w:r>
        <w:rPr>
          <w:rFonts w:ascii="Times New Roman" w:hAnsi="Times New Roman"/>
          <w:i/>
          <w:iCs/>
          <w:lang w:val="es-MX"/>
        </w:rPr>
        <w:t xml:space="preserve">dicados ante la </w:t>
      </w:r>
      <w:r w:rsidRPr="00367CE4">
        <w:rPr>
          <w:rFonts w:ascii="Times New Roman" w:hAnsi="Times New Roman"/>
          <w:i/>
          <w:iCs/>
          <w:lang w:val="es-MX"/>
        </w:rPr>
        <w:t>Universi</w:t>
      </w:r>
      <w:r>
        <w:rPr>
          <w:rFonts w:ascii="Times New Roman" w:hAnsi="Times New Roman"/>
          <w:i/>
          <w:iCs/>
          <w:lang w:val="es-MX"/>
        </w:rPr>
        <w:t>dad</w:t>
      </w:r>
      <w:r w:rsidRPr="00367CE4">
        <w:rPr>
          <w:rFonts w:ascii="Times New Roman" w:hAnsi="Times New Roman"/>
          <w:i/>
          <w:iCs/>
          <w:lang w:val="es-MX"/>
        </w:rPr>
        <w:t xml:space="preserve"> </w:t>
      </w:r>
      <w:r>
        <w:rPr>
          <w:rFonts w:ascii="Times New Roman" w:hAnsi="Times New Roman"/>
          <w:i/>
          <w:iCs/>
          <w:lang w:val="es-MX"/>
        </w:rPr>
        <w:t>de</w:t>
      </w:r>
      <w:r w:rsidRPr="00367CE4">
        <w:rPr>
          <w:rFonts w:ascii="Times New Roman" w:hAnsi="Times New Roman"/>
          <w:i/>
          <w:iCs/>
          <w:lang w:val="es-MX"/>
        </w:rPr>
        <w:t xml:space="preserve"> Oxford </w:t>
      </w:r>
      <w:r w:rsidRPr="00367CE4">
        <w:rPr>
          <w:rFonts w:ascii="Times New Roman" w:hAnsi="Times New Roman"/>
          <w:lang w:val="es-MX"/>
        </w:rPr>
        <w:t>(Lond</w:t>
      </w:r>
      <w:r>
        <w:rPr>
          <w:rFonts w:ascii="Times New Roman" w:hAnsi="Times New Roman"/>
          <w:lang w:val="es-MX"/>
        </w:rPr>
        <w:t>res</w:t>
      </w:r>
      <w:r w:rsidRPr="00367CE4">
        <w:rPr>
          <w:rFonts w:ascii="Times New Roman" w:hAnsi="Times New Roman"/>
          <w:lang w:val="es-MX"/>
        </w:rPr>
        <w:t xml:space="preserve"> 1859).</w:t>
      </w:r>
    </w:p>
  </w:footnote>
  <w:footnote w:id="3">
    <w:p w14:paraId="0FAA126A" w14:textId="77777777" w:rsidR="00F73EEA" w:rsidRPr="00244899" w:rsidRDefault="00F73EEA" w:rsidP="00F73EEA">
      <w:pPr>
        <w:pStyle w:val="BodyA"/>
        <w:rPr>
          <w:rFonts w:ascii="Times New Roman" w:eastAsia="Times New Roman" w:hAnsi="Times New Roman" w:cs="Times New Roman"/>
          <w:sz w:val="28"/>
          <w:szCs w:val="28"/>
          <w:lang w:val="es-MX"/>
        </w:rPr>
      </w:pPr>
      <w:r>
        <w:rPr>
          <w:rStyle w:val="FootnoteReference"/>
        </w:rPr>
        <w:footnoteRef/>
      </w:r>
      <w:r w:rsidRPr="00244899">
        <w:rPr>
          <w:lang w:val="es-MX"/>
        </w:rPr>
        <w:t xml:space="preserve"> </w:t>
      </w:r>
      <w:r w:rsidRPr="00244899">
        <w:rPr>
          <w:rFonts w:ascii="Times New Roman" w:hAnsi="Times New Roman"/>
          <w:lang w:val="es-MX"/>
        </w:rPr>
        <w:t xml:space="preserve">MS Cartas de </w:t>
      </w:r>
      <w:proofErr w:type="spellStart"/>
      <w:r w:rsidRPr="00244899">
        <w:rPr>
          <w:rFonts w:ascii="Times New Roman" w:hAnsi="Times New Roman"/>
          <w:lang w:val="es-MX"/>
        </w:rPr>
        <w:t>Pusey</w:t>
      </w:r>
      <w:proofErr w:type="spellEnd"/>
      <w:r w:rsidRPr="00244899">
        <w:rPr>
          <w:rFonts w:ascii="Times New Roman" w:hAnsi="Times New Roman"/>
          <w:lang w:val="es-MX"/>
        </w:rPr>
        <w:t xml:space="preserve"> a H. P. </w:t>
      </w:r>
      <w:proofErr w:type="spellStart"/>
      <w:r w:rsidRPr="00244899">
        <w:rPr>
          <w:rFonts w:ascii="Times New Roman" w:hAnsi="Times New Roman"/>
          <w:lang w:val="es-MX"/>
        </w:rPr>
        <w:t>Liddon</w:t>
      </w:r>
      <w:proofErr w:type="spellEnd"/>
      <w:r w:rsidRPr="00244899">
        <w:rPr>
          <w:rFonts w:ascii="Times New Roman" w:hAnsi="Times New Roman"/>
          <w:lang w:val="es-MX"/>
        </w:rPr>
        <w:t xml:space="preserve">, 2 de </w:t>
      </w:r>
      <w:proofErr w:type="gramStart"/>
      <w:r w:rsidRPr="00244899">
        <w:rPr>
          <w:rFonts w:ascii="Times New Roman" w:hAnsi="Times New Roman"/>
          <w:lang w:val="es-MX"/>
        </w:rPr>
        <w:t>Mayo</w:t>
      </w:r>
      <w:proofErr w:type="gramEnd"/>
      <w:r w:rsidRPr="00244899">
        <w:rPr>
          <w:rFonts w:ascii="Times New Roman" w:hAnsi="Times New Roman"/>
          <w:lang w:val="es-MX"/>
        </w:rPr>
        <w:t xml:space="preserve"> de 1881, Archivos </w:t>
      </w:r>
      <w:r>
        <w:rPr>
          <w:rFonts w:ascii="Times New Roman" w:hAnsi="Times New Roman"/>
          <w:lang w:val="es-MX"/>
        </w:rPr>
        <w:t xml:space="preserve">de la Casa de </w:t>
      </w:r>
      <w:proofErr w:type="spellStart"/>
      <w:r w:rsidRPr="00244899">
        <w:rPr>
          <w:rFonts w:ascii="Times New Roman" w:hAnsi="Times New Roman"/>
          <w:lang w:val="es-MX"/>
        </w:rPr>
        <w:t>Pusey</w:t>
      </w:r>
      <w:proofErr w:type="spellEnd"/>
      <w:r w:rsidRPr="00244899">
        <w:rPr>
          <w:rFonts w:ascii="Times New Roman" w:hAnsi="Times New Roman"/>
          <w:lang w:val="es-MX"/>
        </w:rPr>
        <w:t>, Oxford.</w:t>
      </w:r>
    </w:p>
    <w:p w14:paraId="0A912BD3" w14:textId="77777777" w:rsidR="00F73EEA" w:rsidRPr="00244899" w:rsidRDefault="00F73EEA" w:rsidP="00F73EEA">
      <w:pPr>
        <w:pStyle w:val="FootnoteText"/>
        <w:rPr>
          <w:lang w:val="es-MX"/>
        </w:rPr>
      </w:pPr>
    </w:p>
  </w:footnote>
  <w:footnote w:id="4">
    <w:p w14:paraId="7E4B03C8" w14:textId="77777777" w:rsidR="00F73EEA" w:rsidRPr="00F636AB" w:rsidRDefault="00F73EEA" w:rsidP="00F73EEA">
      <w:pPr>
        <w:pStyle w:val="BodyA"/>
        <w:rPr>
          <w:rFonts w:ascii="Times New Roman" w:eastAsia="Times New Roman" w:hAnsi="Times New Roman" w:cs="Times New Roman"/>
          <w:b/>
          <w:bCs/>
          <w:i/>
          <w:iCs/>
          <w:sz w:val="28"/>
          <w:szCs w:val="28"/>
          <w:lang w:val="es-MX"/>
        </w:rPr>
      </w:pPr>
      <w:r>
        <w:rPr>
          <w:rStyle w:val="FootnoteReference"/>
        </w:rPr>
        <w:footnoteRef/>
      </w:r>
      <w:r w:rsidRPr="00F636AB">
        <w:rPr>
          <w:lang w:val="es-MX"/>
        </w:rPr>
        <w:t xml:space="preserve"> </w:t>
      </w:r>
      <w:r w:rsidRPr="00F636AB">
        <w:rPr>
          <w:rFonts w:ascii="Times New Roman" w:hAnsi="Times New Roman"/>
          <w:lang w:val="es-MX"/>
        </w:rPr>
        <w:t>Paul Thompson, “La Iglesia de Todos los Santos, C</w:t>
      </w:r>
      <w:r>
        <w:rPr>
          <w:rFonts w:ascii="Times New Roman" w:hAnsi="Times New Roman"/>
          <w:lang w:val="es-MX"/>
        </w:rPr>
        <w:t xml:space="preserve">alle </w:t>
      </w:r>
      <w:r w:rsidRPr="00F636AB">
        <w:rPr>
          <w:rFonts w:ascii="Times New Roman" w:hAnsi="Times New Roman"/>
          <w:lang w:val="es-MX"/>
        </w:rPr>
        <w:t>Margaret, Reconsider</w:t>
      </w:r>
      <w:r>
        <w:rPr>
          <w:rFonts w:ascii="Times New Roman" w:hAnsi="Times New Roman"/>
          <w:lang w:val="es-MX"/>
        </w:rPr>
        <w:t>ada</w:t>
      </w:r>
      <w:r w:rsidRPr="00F636AB">
        <w:rPr>
          <w:rFonts w:ascii="Times New Roman" w:hAnsi="Times New Roman"/>
          <w:lang w:val="es-MX"/>
        </w:rPr>
        <w:t>”</w:t>
      </w:r>
      <w:r>
        <w:rPr>
          <w:rFonts w:ascii="Times New Roman" w:hAnsi="Times New Roman"/>
          <w:lang w:val="es-MX"/>
        </w:rPr>
        <w:t>,</w:t>
      </w:r>
      <w:r w:rsidRPr="00F636AB">
        <w:rPr>
          <w:rFonts w:ascii="Times New Roman" w:hAnsi="Times New Roman"/>
          <w:lang w:val="es-MX"/>
        </w:rPr>
        <w:t xml:space="preserve"> </w:t>
      </w:r>
      <w:r w:rsidRPr="00F636AB">
        <w:rPr>
          <w:rFonts w:ascii="Times New Roman" w:hAnsi="Times New Roman"/>
          <w:i/>
          <w:iCs/>
          <w:lang w:val="es-MX"/>
        </w:rPr>
        <w:t>Histo</w:t>
      </w:r>
      <w:r>
        <w:rPr>
          <w:rFonts w:ascii="Times New Roman" w:hAnsi="Times New Roman"/>
          <w:i/>
          <w:iCs/>
          <w:lang w:val="es-MX"/>
        </w:rPr>
        <w:t>ria Arquitectónica</w:t>
      </w:r>
      <w:r w:rsidRPr="00F636AB">
        <w:rPr>
          <w:rFonts w:ascii="Times New Roman" w:hAnsi="Times New Roman"/>
          <w:i/>
          <w:iCs/>
          <w:lang w:val="es-MX"/>
        </w:rPr>
        <w:t xml:space="preserve"> </w:t>
      </w:r>
      <w:r w:rsidRPr="00F636AB">
        <w:rPr>
          <w:rFonts w:ascii="Times New Roman" w:hAnsi="Times New Roman"/>
          <w:lang w:val="es-MX"/>
        </w:rPr>
        <w:t>8 (1965) 73-94.</w:t>
      </w:r>
      <w:r w:rsidRPr="00F636AB">
        <w:rPr>
          <w:rFonts w:ascii="Times New Roman" w:hAnsi="Times New Roman"/>
          <w:b/>
          <w:bCs/>
          <w:i/>
          <w:iCs/>
          <w:lang w:val="es-MX"/>
        </w:rPr>
        <w:t xml:space="preserve"> </w:t>
      </w:r>
    </w:p>
    <w:p w14:paraId="1EDD1076" w14:textId="77777777" w:rsidR="00F73EEA" w:rsidRPr="00F636AB" w:rsidRDefault="00F73EEA" w:rsidP="00F73EEA">
      <w:pPr>
        <w:pStyle w:val="FootnoteText"/>
        <w:rPr>
          <w:lang w:val="es-MX"/>
        </w:rPr>
      </w:pPr>
    </w:p>
  </w:footnote>
  <w:footnote w:id="5">
    <w:p w14:paraId="21CD3BA3" w14:textId="77777777" w:rsidR="00F73EEA" w:rsidRPr="00B43ED3" w:rsidRDefault="00F73EEA" w:rsidP="00F73EEA">
      <w:pPr>
        <w:pStyle w:val="BodyA"/>
        <w:rPr>
          <w:rFonts w:ascii="Times New Roman" w:eastAsia="Times New Roman" w:hAnsi="Times New Roman" w:cs="Times New Roman"/>
          <w:sz w:val="28"/>
          <w:szCs w:val="28"/>
          <w:shd w:val="clear" w:color="auto" w:fill="FFFFFF"/>
          <w:lang w:val="es-MX"/>
        </w:rPr>
      </w:pPr>
      <w:r>
        <w:rPr>
          <w:rStyle w:val="FootnoteReference"/>
        </w:rPr>
        <w:footnoteRef/>
      </w:r>
      <w:r w:rsidRPr="00B43ED3">
        <w:rPr>
          <w:lang w:val="es-MX"/>
        </w:rPr>
        <w:t xml:space="preserve"> </w:t>
      </w:r>
      <w:r w:rsidRPr="00B43ED3">
        <w:rPr>
          <w:rFonts w:ascii="Times New Roman" w:hAnsi="Times New Roman"/>
          <w:lang w:val="es-MX"/>
        </w:rPr>
        <w:t xml:space="preserve">E. B. </w:t>
      </w:r>
      <w:proofErr w:type="spellStart"/>
      <w:r w:rsidRPr="00B43ED3">
        <w:rPr>
          <w:rFonts w:ascii="Times New Roman" w:hAnsi="Times New Roman"/>
          <w:lang w:val="es-MX"/>
        </w:rPr>
        <w:t>Pusey</w:t>
      </w:r>
      <w:proofErr w:type="spellEnd"/>
      <w:r w:rsidRPr="00B43ED3">
        <w:rPr>
          <w:rFonts w:ascii="Times New Roman" w:hAnsi="Times New Roman"/>
          <w:lang w:val="es-MX"/>
        </w:rPr>
        <w:t xml:space="preserve">, </w:t>
      </w:r>
      <w:r w:rsidRPr="00B43ED3">
        <w:rPr>
          <w:rFonts w:ascii="Times New Roman" w:hAnsi="Times New Roman"/>
          <w:i/>
          <w:iCs/>
          <w:lang w:val="es-MX"/>
        </w:rPr>
        <w:t>Los Concilios de la Iglesia</w:t>
      </w:r>
      <w:r>
        <w:rPr>
          <w:rFonts w:ascii="Times New Roman" w:hAnsi="Times New Roman"/>
          <w:i/>
          <w:iCs/>
          <w:lang w:val="es-MX"/>
        </w:rPr>
        <w:t xml:space="preserve"> </w:t>
      </w:r>
      <w:r w:rsidRPr="00B43ED3">
        <w:rPr>
          <w:rFonts w:ascii="Times New Roman" w:hAnsi="Times New Roman"/>
          <w:i/>
          <w:iCs/>
          <w:lang w:val="es-MX"/>
        </w:rPr>
        <w:t>de</w:t>
      </w:r>
      <w:r>
        <w:rPr>
          <w:rFonts w:ascii="Times New Roman" w:hAnsi="Times New Roman"/>
          <w:i/>
          <w:iCs/>
          <w:lang w:val="es-MX"/>
        </w:rPr>
        <w:t>l</w:t>
      </w:r>
      <w:r w:rsidRPr="00B43ED3">
        <w:rPr>
          <w:rFonts w:ascii="Times New Roman" w:hAnsi="Times New Roman"/>
          <w:i/>
          <w:iCs/>
          <w:lang w:val="es-MX"/>
        </w:rPr>
        <w:t xml:space="preserve"> Concilio de Jerusal</w:t>
      </w:r>
      <w:r>
        <w:rPr>
          <w:rFonts w:ascii="Times New Roman" w:hAnsi="Times New Roman"/>
          <w:i/>
          <w:iCs/>
          <w:lang w:val="es-MX"/>
        </w:rPr>
        <w:t>én al</w:t>
      </w:r>
      <w:r w:rsidRPr="00B43ED3">
        <w:rPr>
          <w:rFonts w:ascii="Times New Roman" w:hAnsi="Times New Roman"/>
          <w:i/>
          <w:iCs/>
          <w:lang w:val="es-MX"/>
        </w:rPr>
        <w:t xml:space="preserve"> Conci</w:t>
      </w:r>
      <w:r>
        <w:rPr>
          <w:rFonts w:ascii="Times New Roman" w:hAnsi="Times New Roman"/>
          <w:i/>
          <w:iCs/>
          <w:lang w:val="es-MX"/>
        </w:rPr>
        <w:t>lio de</w:t>
      </w:r>
      <w:r w:rsidRPr="00B43ED3">
        <w:rPr>
          <w:rFonts w:ascii="Times New Roman" w:hAnsi="Times New Roman"/>
          <w:i/>
          <w:iCs/>
          <w:lang w:val="es-MX"/>
        </w:rPr>
        <w:t xml:space="preserve"> Constantinopl</w:t>
      </w:r>
      <w:r>
        <w:rPr>
          <w:rFonts w:ascii="Times New Roman" w:hAnsi="Times New Roman"/>
          <w:i/>
          <w:iCs/>
          <w:lang w:val="es-MX"/>
        </w:rPr>
        <w:t>a</w:t>
      </w:r>
      <w:r w:rsidRPr="00B43ED3">
        <w:rPr>
          <w:rFonts w:ascii="Times New Roman" w:hAnsi="Times New Roman"/>
          <w:i/>
          <w:iCs/>
          <w:lang w:val="es-MX"/>
        </w:rPr>
        <w:t xml:space="preserve"> </w:t>
      </w:r>
      <w:r w:rsidRPr="00B43ED3">
        <w:rPr>
          <w:rFonts w:ascii="Times New Roman" w:hAnsi="Times New Roman"/>
          <w:lang w:val="es-MX"/>
        </w:rPr>
        <w:t>(Oxford 1857) 4-5.</w:t>
      </w:r>
    </w:p>
  </w:footnote>
  <w:footnote w:id="6">
    <w:p w14:paraId="59759B9A" w14:textId="77777777" w:rsidR="00F73EEA" w:rsidRPr="0034278F" w:rsidRDefault="00F73EEA" w:rsidP="00F73EEA">
      <w:pPr>
        <w:pStyle w:val="BodyA"/>
        <w:rPr>
          <w:lang w:val="es-MX"/>
        </w:rPr>
      </w:pPr>
      <w:r>
        <w:rPr>
          <w:rStyle w:val="FootnoteReference"/>
        </w:rPr>
        <w:footnoteRef/>
      </w:r>
      <w:r w:rsidRPr="0034278F">
        <w:rPr>
          <w:lang w:val="es-MX"/>
        </w:rPr>
        <w:t xml:space="preserve"> </w:t>
      </w:r>
      <w:r w:rsidRPr="00B954C6">
        <w:rPr>
          <w:rFonts w:ascii="Times New Roman" w:hAnsi="Times New Roman" w:cs="Times New Roman"/>
          <w:sz w:val="20"/>
          <w:szCs w:val="20"/>
          <w:lang w:val="es-MX"/>
        </w:rPr>
        <w:t xml:space="preserve">Constitución </w:t>
      </w:r>
      <w:proofErr w:type="spellStart"/>
      <w:r w:rsidRPr="00B954C6">
        <w:rPr>
          <w:rFonts w:ascii="Times New Roman" w:hAnsi="Times New Roman" w:cs="Times New Roman"/>
          <w:i/>
          <w:iCs/>
          <w:sz w:val="20"/>
          <w:szCs w:val="20"/>
          <w:lang w:val="es-MX"/>
        </w:rPr>
        <w:t>Sacrosanctum</w:t>
      </w:r>
      <w:proofErr w:type="spellEnd"/>
      <w:r w:rsidRPr="00B954C6">
        <w:rPr>
          <w:rFonts w:ascii="Times New Roman" w:hAnsi="Times New Roman" w:cs="Times New Roman"/>
          <w:i/>
          <w:iCs/>
          <w:sz w:val="20"/>
          <w:szCs w:val="20"/>
          <w:lang w:val="es-MX"/>
        </w:rPr>
        <w:t xml:space="preserve"> Concilium, </w:t>
      </w:r>
      <w:r w:rsidRPr="00B954C6">
        <w:rPr>
          <w:rFonts w:ascii="Times New Roman" w:hAnsi="Times New Roman" w:cs="Times New Roman"/>
          <w:sz w:val="20"/>
          <w:szCs w:val="20"/>
          <w:lang w:val="es-MX"/>
        </w:rPr>
        <w:t xml:space="preserve">83: </w:t>
      </w:r>
      <w:r w:rsidRPr="00B954C6">
        <w:rPr>
          <w:rFonts w:ascii="Times New Roman" w:hAnsi="Times New Roman" w:cs="Times New Roman"/>
          <w:i/>
          <w:iCs/>
          <w:sz w:val="20"/>
          <w:szCs w:val="20"/>
          <w:lang w:val="es-MX"/>
        </w:rPr>
        <w:t xml:space="preserve">Acta </w:t>
      </w:r>
      <w:proofErr w:type="spellStart"/>
      <w:r w:rsidRPr="00B954C6">
        <w:rPr>
          <w:rFonts w:ascii="Times New Roman" w:hAnsi="Times New Roman" w:cs="Times New Roman"/>
          <w:i/>
          <w:iCs/>
          <w:sz w:val="20"/>
          <w:szCs w:val="20"/>
          <w:lang w:val="es-MX"/>
        </w:rPr>
        <w:t>Apostolicae</w:t>
      </w:r>
      <w:proofErr w:type="spellEnd"/>
      <w:r w:rsidRPr="00B954C6">
        <w:rPr>
          <w:rFonts w:ascii="Times New Roman" w:hAnsi="Times New Roman" w:cs="Times New Roman"/>
          <w:i/>
          <w:iCs/>
          <w:sz w:val="20"/>
          <w:szCs w:val="20"/>
          <w:lang w:val="es-MX"/>
        </w:rPr>
        <w:t xml:space="preserve"> </w:t>
      </w:r>
      <w:proofErr w:type="spellStart"/>
      <w:r w:rsidRPr="00B954C6">
        <w:rPr>
          <w:rFonts w:ascii="Times New Roman" w:hAnsi="Times New Roman" w:cs="Times New Roman"/>
          <w:i/>
          <w:iCs/>
          <w:sz w:val="20"/>
          <w:szCs w:val="20"/>
          <w:lang w:val="es-MX"/>
        </w:rPr>
        <w:t>Sedis</w:t>
      </w:r>
      <w:proofErr w:type="spellEnd"/>
      <w:r w:rsidRPr="00B954C6">
        <w:rPr>
          <w:rFonts w:ascii="Times New Roman" w:hAnsi="Times New Roman" w:cs="Times New Roman"/>
          <w:i/>
          <w:iCs/>
          <w:sz w:val="20"/>
          <w:szCs w:val="20"/>
          <w:lang w:val="es-MX"/>
        </w:rPr>
        <w:t xml:space="preserve">, </w:t>
      </w:r>
      <w:r w:rsidRPr="00B954C6">
        <w:rPr>
          <w:rFonts w:ascii="Times New Roman" w:hAnsi="Times New Roman" w:cs="Times New Roman"/>
          <w:sz w:val="20"/>
          <w:szCs w:val="20"/>
          <w:lang w:val="es-MX"/>
        </w:rPr>
        <w:t>121.</w:t>
      </w:r>
    </w:p>
  </w:footnote>
  <w:footnote w:id="7">
    <w:p w14:paraId="0FDF566A" w14:textId="77777777" w:rsidR="00F73EEA" w:rsidRPr="00883B8B" w:rsidRDefault="00F73EEA" w:rsidP="00F73EEA">
      <w:pPr>
        <w:pStyle w:val="FootnoteText"/>
        <w:rPr>
          <w:lang w:val="es-MX"/>
        </w:rPr>
      </w:pPr>
      <w:r>
        <w:rPr>
          <w:rStyle w:val="FootnoteReference"/>
        </w:rPr>
        <w:footnoteRef/>
      </w:r>
      <w:r w:rsidRPr="00883B8B">
        <w:rPr>
          <w:lang w:val="es-MX"/>
        </w:rPr>
        <w:t xml:space="preserve"> </w:t>
      </w:r>
      <w:proofErr w:type="spellStart"/>
      <w:r w:rsidRPr="00883B8B">
        <w:rPr>
          <w:lang w:val="es-MX"/>
        </w:rPr>
        <w:t>Prosper</w:t>
      </w:r>
      <w:proofErr w:type="spellEnd"/>
      <w:r w:rsidRPr="00883B8B">
        <w:rPr>
          <w:lang w:val="es-MX"/>
        </w:rPr>
        <w:t xml:space="preserve"> </w:t>
      </w:r>
      <w:proofErr w:type="spellStart"/>
      <w:r w:rsidRPr="00883B8B">
        <w:rPr>
          <w:lang w:val="es-MX"/>
        </w:rPr>
        <w:t>Guéranger</w:t>
      </w:r>
      <w:proofErr w:type="spellEnd"/>
      <w:r w:rsidRPr="00883B8B">
        <w:rPr>
          <w:lang w:val="es-MX"/>
        </w:rPr>
        <w:t xml:space="preserve">, </w:t>
      </w:r>
      <w:proofErr w:type="spellStart"/>
      <w:r w:rsidRPr="00883B8B">
        <w:rPr>
          <w:i/>
          <w:iCs/>
          <w:lang w:val="es-MX"/>
        </w:rPr>
        <w:t>Institutions</w:t>
      </w:r>
      <w:proofErr w:type="spellEnd"/>
      <w:r w:rsidRPr="00883B8B">
        <w:rPr>
          <w:i/>
          <w:iCs/>
          <w:lang w:val="es-MX"/>
        </w:rPr>
        <w:t xml:space="preserve"> </w:t>
      </w:r>
      <w:proofErr w:type="spellStart"/>
      <w:r w:rsidRPr="00883B8B">
        <w:rPr>
          <w:i/>
          <w:iCs/>
          <w:lang w:val="es-MX"/>
        </w:rPr>
        <w:t>liturgiques</w:t>
      </w:r>
      <w:proofErr w:type="spellEnd"/>
      <w:r w:rsidRPr="00883B8B">
        <w:rPr>
          <w:i/>
          <w:iCs/>
          <w:lang w:val="es-MX"/>
        </w:rPr>
        <w:t xml:space="preserve"> I, </w:t>
      </w:r>
      <w:bookmarkStart w:id="1" w:name="_Hlk57463803"/>
      <w:r w:rsidRPr="00883B8B">
        <w:rPr>
          <w:lang w:val="es-MX"/>
        </w:rPr>
        <w:t xml:space="preserve">2da edición </w:t>
      </w:r>
      <w:bookmarkEnd w:id="1"/>
      <w:r w:rsidRPr="00883B8B">
        <w:rPr>
          <w:lang w:val="es-MX"/>
        </w:rPr>
        <w:t>(París,1880) 13.</w:t>
      </w:r>
    </w:p>
  </w:footnote>
  <w:footnote w:id="8">
    <w:p w14:paraId="0602D077" w14:textId="77777777" w:rsidR="00F73EEA" w:rsidRPr="00883B8B" w:rsidRDefault="00F73EEA" w:rsidP="00F73EEA">
      <w:pPr>
        <w:pStyle w:val="BodyA"/>
        <w:rPr>
          <w:sz w:val="20"/>
          <w:szCs w:val="20"/>
          <w:lang w:val="es-MX"/>
        </w:rPr>
      </w:pPr>
      <w:r>
        <w:rPr>
          <w:rStyle w:val="FootnoteReference"/>
        </w:rPr>
        <w:footnoteRef/>
      </w:r>
      <w:r w:rsidRPr="00883B8B">
        <w:rPr>
          <w:lang w:val="es-MX"/>
        </w:rPr>
        <w:t xml:space="preserve"> </w:t>
      </w:r>
      <w:bookmarkStart w:id="2" w:name="_Hlk57273743"/>
      <w:proofErr w:type="spellStart"/>
      <w:r w:rsidRPr="00883B8B">
        <w:rPr>
          <w:rFonts w:ascii="Times New Roman" w:hAnsi="Times New Roman"/>
          <w:sz w:val="20"/>
          <w:szCs w:val="20"/>
          <w:lang w:val="es-MX"/>
        </w:rPr>
        <w:t>Prosper</w:t>
      </w:r>
      <w:proofErr w:type="spellEnd"/>
      <w:r w:rsidRPr="00883B8B">
        <w:rPr>
          <w:rFonts w:ascii="Times New Roman" w:hAnsi="Times New Roman"/>
          <w:sz w:val="20"/>
          <w:szCs w:val="20"/>
          <w:lang w:val="es-MX"/>
        </w:rPr>
        <w:t xml:space="preserve"> </w:t>
      </w:r>
      <w:proofErr w:type="spellStart"/>
      <w:r w:rsidRPr="00883B8B">
        <w:rPr>
          <w:rFonts w:ascii="Times New Roman" w:hAnsi="Times New Roman"/>
          <w:sz w:val="20"/>
          <w:szCs w:val="20"/>
          <w:lang w:val="es-MX"/>
        </w:rPr>
        <w:t>Guéranger</w:t>
      </w:r>
      <w:proofErr w:type="spellEnd"/>
      <w:r w:rsidRPr="00883B8B">
        <w:rPr>
          <w:rFonts w:ascii="Times New Roman" w:hAnsi="Times New Roman"/>
          <w:sz w:val="20"/>
          <w:szCs w:val="20"/>
          <w:lang w:val="es-MX"/>
        </w:rPr>
        <w:t xml:space="preserve">, </w:t>
      </w:r>
      <w:proofErr w:type="spellStart"/>
      <w:r w:rsidRPr="00883B8B">
        <w:rPr>
          <w:rFonts w:ascii="Times New Roman" w:hAnsi="Times New Roman"/>
          <w:i/>
          <w:iCs/>
          <w:sz w:val="20"/>
          <w:szCs w:val="20"/>
          <w:lang w:val="es-MX"/>
        </w:rPr>
        <w:t>Institutions</w:t>
      </w:r>
      <w:proofErr w:type="spellEnd"/>
      <w:r w:rsidRPr="00883B8B">
        <w:rPr>
          <w:rFonts w:ascii="Times New Roman" w:hAnsi="Times New Roman"/>
          <w:i/>
          <w:iCs/>
          <w:sz w:val="20"/>
          <w:szCs w:val="20"/>
          <w:lang w:val="es-MX"/>
        </w:rPr>
        <w:t xml:space="preserve"> </w:t>
      </w:r>
      <w:proofErr w:type="spellStart"/>
      <w:r w:rsidRPr="00883B8B">
        <w:rPr>
          <w:rFonts w:ascii="Times New Roman" w:hAnsi="Times New Roman"/>
          <w:i/>
          <w:iCs/>
          <w:sz w:val="20"/>
          <w:szCs w:val="20"/>
          <w:lang w:val="es-MX"/>
        </w:rPr>
        <w:t>liturgiques</w:t>
      </w:r>
      <w:proofErr w:type="spellEnd"/>
      <w:r w:rsidRPr="00883B8B">
        <w:rPr>
          <w:rFonts w:ascii="Times New Roman" w:hAnsi="Times New Roman"/>
          <w:i/>
          <w:iCs/>
          <w:sz w:val="20"/>
          <w:szCs w:val="20"/>
          <w:lang w:val="es-MX"/>
        </w:rPr>
        <w:t xml:space="preserve"> II, </w:t>
      </w:r>
      <w:r w:rsidRPr="00883B8B">
        <w:rPr>
          <w:sz w:val="20"/>
          <w:szCs w:val="20"/>
          <w:lang w:val="es-MX"/>
        </w:rPr>
        <w:t>2da edición</w:t>
      </w:r>
      <w:r w:rsidRPr="00883B8B">
        <w:rPr>
          <w:lang w:val="es-MX"/>
        </w:rPr>
        <w:t xml:space="preserve"> </w:t>
      </w:r>
      <w:r w:rsidRPr="00883B8B">
        <w:rPr>
          <w:rFonts w:ascii="Times New Roman" w:hAnsi="Times New Roman"/>
          <w:sz w:val="20"/>
          <w:szCs w:val="20"/>
          <w:lang w:val="es-MX"/>
        </w:rPr>
        <w:t>(París 1880) 81.</w:t>
      </w:r>
    </w:p>
    <w:bookmarkEnd w:id="2"/>
  </w:footnote>
  <w:footnote w:id="9">
    <w:p w14:paraId="3504224C" w14:textId="77777777" w:rsidR="00F73EEA" w:rsidRPr="00883B8B" w:rsidRDefault="00F73EEA" w:rsidP="00F73EEA">
      <w:pPr>
        <w:pStyle w:val="BodyA"/>
        <w:rPr>
          <w:rFonts w:ascii="Times New Roman" w:eastAsia="Times New Roman" w:hAnsi="Times New Roman" w:cs="Times New Roman"/>
          <w:sz w:val="28"/>
          <w:szCs w:val="28"/>
          <w:lang w:val="es-MX"/>
        </w:rPr>
      </w:pPr>
      <w:r>
        <w:rPr>
          <w:rStyle w:val="FootnoteReference"/>
        </w:rPr>
        <w:footnoteRef/>
      </w:r>
      <w:r w:rsidRPr="00883B8B">
        <w:rPr>
          <w:lang w:val="es-MX"/>
        </w:rPr>
        <w:t xml:space="preserve"> </w:t>
      </w:r>
      <w:proofErr w:type="spellStart"/>
      <w:r w:rsidRPr="00883B8B">
        <w:rPr>
          <w:rFonts w:ascii="Times New Roman" w:hAnsi="Times New Roman"/>
          <w:lang w:val="es-MX"/>
        </w:rPr>
        <w:t>Prosper</w:t>
      </w:r>
      <w:proofErr w:type="spellEnd"/>
      <w:r w:rsidRPr="00883B8B">
        <w:rPr>
          <w:rFonts w:ascii="Times New Roman" w:hAnsi="Times New Roman"/>
          <w:lang w:val="es-MX"/>
        </w:rPr>
        <w:t xml:space="preserve"> </w:t>
      </w:r>
      <w:proofErr w:type="spellStart"/>
      <w:r w:rsidRPr="00883B8B">
        <w:rPr>
          <w:rFonts w:ascii="Times New Roman" w:hAnsi="Times New Roman"/>
          <w:lang w:val="es-MX"/>
        </w:rPr>
        <w:t>Guéranger</w:t>
      </w:r>
      <w:proofErr w:type="spellEnd"/>
      <w:r w:rsidRPr="00883B8B">
        <w:rPr>
          <w:rFonts w:ascii="Times New Roman" w:hAnsi="Times New Roman"/>
          <w:lang w:val="es-MX"/>
        </w:rPr>
        <w:t xml:space="preserve">, </w:t>
      </w:r>
      <w:proofErr w:type="spellStart"/>
      <w:r w:rsidRPr="00883B8B">
        <w:rPr>
          <w:rFonts w:ascii="Times New Roman" w:hAnsi="Times New Roman"/>
          <w:i/>
          <w:iCs/>
          <w:lang w:val="es-MX"/>
        </w:rPr>
        <w:t>Institutions</w:t>
      </w:r>
      <w:proofErr w:type="spellEnd"/>
      <w:r w:rsidRPr="00883B8B">
        <w:rPr>
          <w:rFonts w:ascii="Times New Roman" w:hAnsi="Times New Roman"/>
          <w:i/>
          <w:iCs/>
          <w:lang w:val="es-MX"/>
        </w:rPr>
        <w:t xml:space="preserve"> </w:t>
      </w:r>
      <w:proofErr w:type="spellStart"/>
      <w:r w:rsidRPr="00883B8B">
        <w:rPr>
          <w:rFonts w:ascii="Times New Roman" w:hAnsi="Times New Roman"/>
          <w:i/>
          <w:iCs/>
          <w:lang w:val="es-MX"/>
        </w:rPr>
        <w:t>liturgiques</w:t>
      </w:r>
      <w:proofErr w:type="spellEnd"/>
      <w:r w:rsidRPr="00883B8B">
        <w:rPr>
          <w:rFonts w:ascii="Times New Roman" w:hAnsi="Times New Roman"/>
          <w:i/>
          <w:iCs/>
          <w:lang w:val="es-MX"/>
        </w:rPr>
        <w:t xml:space="preserve"> IV </w:t>
      </w:r>
      <w:r w:rsidRPr="00883B8B">
        <w:rPr>
          <w:rFonts w:ascii="Times New Roman" w:hAnsi="Times New Roman"/>
          <w:lang w:val="es-MX"/>
        </w:rPr>
        <w:t>2da edición (Paris 1884) 286.</w:t>
      </w:r>
      <w:r>
        <w:rPr>
          <w:rFonts w:ascii="Times New Roman" w:hAnsi="Times New Roman"/>
          <w:lang w:val="es-MX"/>
        </w:rPr>
        <w:t xml:space="preserve"> </w:t>
      </w:r>
    </w:p>
  </w:footnote>
  <w:footnote w:id="10">
    <w:p w14:paraId="7AA498DE" w14:textId="77777777" w:rsidR="00F73EEA" w:rsidRDefault="00F73EEA" w:rsidP="00F73EEA">
      <w:pPr>
        <w:pStyle w:val="BodyA"/>
        <w:rPr>
          <w:rFonts w:ascii="Times New Roman" w:eastAsia="Times New Roman" w:hAnsi="Times New Roman" w:cs="Times New Roman"/>
          <w:sz w:val="28"/>
          <w:szCs w:val="28"/>
        </w:rPr>
      </w:pPr>
      <w:r>
        <w:rPr>
          <w:rStyle w:val="FootnoteReference"/>
        </w:rPr>
        <w:footnoteRef/>
      </w:r>
      <w:r>
        <w:t xml:space="preserve"> </w:t>
      </w:r>
      <w:r>
        <w:rPr>
          <w:rFonts w:ascii="Times New Roman" w:hAnsi="Times New Roman"/>
        </w:rPr>
        <w:t xml:space="preserve">Prosper </w:t>
      </w:r>
      <w:proofErr w:type="spellStart"/>
      <w:r>
        <w:rPr>
          <w:rFonts w:ascii="Times New Roman" w:hAnsi="Times New Roman"/>
        </w:rPr>
        <w:t>Guéranger</w:t>
      </w:r>
      <w:proofErr w:type="spellEnd"/>
      <w:r>
        <w:rPr>
          <w:rFonts w:ascii="Times New Roman" w:hAnsi="Times New Roman"/>
        </w:rPr>
        <w:t xml:space="preserve">, </w:t>
      </w:r>
      <w:proofErr w:type="spellStart"/>
      <w:r>
        <w:rPr>
          <w:rFonts w:ascii="Times New Roman" w:hAnsi="Times New Roman"/>
          <w:i/>
          <w:iCs/>
        </w:rPr>
        <w:t>Lettre</w:t>
      </w:r>
      <w:proofErr w:type="spellEnd"/>
      <w:r>
        <w:rPr>
          <w:rFonts w:ascii="Times New Roman" w:hAnsi="Times New Roman"/>
          <w:i/>
          <w:iCs/>
        </w:rPr>
        <w:t xml:space="preserve"> a Monseigneur </w:t>
      </w:r>
      <w:proofErr w:type="spellStart"/>
      <w:r>
        <w:rPr>
          <w:rFonts w:ascii="Times New Roman" w:hAnsi="Times New Roman"/>
          <w:i/>
          <w:iCs/>
        </w:rPr>
        <w:t>l’archeveque</w:t>
      </w:r>
      <w:proofErr w:type="spellEnd"/>
      <w:r>
        <w:rPr>
          <w:rFonts w:ascii="Times New Roman" w:hAnsi="Times New Roman"/>
          <w:i/>
          <w:iCs/>
        </w:rPr>
        <w:t xml:space="preserve"> de Reims, Institutions </w:t>
      </w:r>
      <w:proofErr w:type="spellStart"/>
      <w:r>
        <w:rPr>
          <w:rFonts w:ascii="Times New Roman" w:hAnsi="Times New Roman"/>
          <w:i/>
          <w:iCs/>
        </w:rPr>
        <w:t>liturgique</w:t>
      </w:r>
      <w:proofErr w:type="spellEnd"/>
      <w:r>
        <w:rPr>
          <w:rFonts w:ascii="Times New Roman" w:hAnsi="Times New Roman"/>
          <w:i/>
          <w:iCs/>
        </w:rPr>
        <w:t xml:space="preserve"> III </w:t>
      </w:r>
      <w:r>
        <w:rPr>
          <w:rFonts w:ascii="Times New Roman" w:hAnsi="Times New Roman"/>
        </w:rPr>
        <w:t>(1883 Paris) 546-547.</w:t>
      </w:r>
    </w:p>
    <w:p w14:paraId="178985FF" w14:textId="77777777" w:rsidR="00F73EEA" w:rsidRDefault="00F73EEA" w:rsidP="00F73EEA">
      <w:pPr>
        <w:pStyle w:val="FootnoteText"/>
      </w:pPr>
    </w:p>
  </w:footnote>
  <w:footnote w:id="11">
    <w:p w14:paraId="11E6392B" w14:textId="77777777" w:rsidR="00F73EEA" w:rsidRPr="0018629D" w:rsidRDefault="00F73EEA" w:rsidP="00F73EEA">
      <w:pPr>
        <w:pStyle w:val="BodyA"/>
        <w:rPr>
          <w:rFonts w:ascii="Times New Roman" w:eastAsia="Times New Roman" w:hAnsi="Times New Roman" w:cs="Times New Roman"/>
          <w:sz w:val="28"/>
          <w:szCs w:val="28"/>
          <w:lang w:val="es-MX"/>
        </w:rPr>
      </w:pPr>
      <w:r>
        <w:rPr>
          <w:rStyle w:val="FootnoteReference"/>
        </w:rPr>
        <w:footnoteRef/>
      </w:r>
      <w:r w:rsidRPr="0018629D">
        <w:rPr>
          <w:lang w:val="es-MX"/>
        </w:rPr>
        <w:t xml:space="preserve"> </w:t>
      </w:r>
      <w:r w:rsidRPr="0018629D">
        <w:rPr>
          <w:rFonts w:ascii="Times New Roman" w:hAnsi="Times New Roman"/>
          <w:lang w:val="es-MX"/>
        </w:rPr>
        <w:t xml:space="preserve">C. J. </w:t>
      </w:r>
      <w:proofErr w:type="spellStart"/>
      <w:r w:rsidRPr="0018629D">
        <w:rPr>
          <w:rFonts w:ascii="Times New Roman" w:hAnsi="Times New Roman"/>
          <w:lang w:val="es-MX"/>
        </w:rPr>
        <w:t>McNaspy</w:t>
      </w:r>
      <w:proofErr w:type="spellEnd"/>
      <w:r w:rsidRPr="0018629D">
        <w:rPr>
          <w:rFonts w:ascii="Times New Roman" w:hAnsi="Times New Roman"/>
          <w:lang w:val="es-MX"/>
        </w:rPr>
        <w:t xml:space="preserve">, </w:t>
      </w:r>
      <w:r w:rsidRPr="0018629D">
        <w:rPr>
          <w:rFonts w:ascii="Times New Roman" w:hAnsi="Times New Roman"/>
          <w:i/>
          <w:iCs/>
          <w:lang w:val="es-MX"/>
        </w:rPr>
        <w:t>El Motu Proprio sobre Música Sagrada del</w:t>
      </w:r>
      <w:r>
        <w:rPr>
          <w:rFonts w:ascii="Times New Roman" w:hAnsi="Times New Roman"/>
          <w:i/>
          <w:iCs/>
          <w:lang w:val="es-MX"/>
        </w:rPr>
        <w:t xml:space="preserve"> Papa</w:t>
      </w:r>
      <w:r w:rsidRPr="0018629D">
        <w:rPr>
          <w:rFonts w:ascii="Times New Roman" w:hAnsi="Times New Roman"/>
          <w:i/>
          <w:iCs/>
          <w:lang w:val="es-MX"/>
        </w:rPr>
        <w:t xml:space="preserve"> P</w:t>
      </w:r>
      <w:r>
        <w:rPr>
          <w:rFonts w:ascii="Times New Roman" w:hAnsi="Times New Roman"/>
          <w:i/>
          <w:iCs/>
          <w:lang w:val="es-MX"/>
        </w:rPr>
        <w:t>ío</w:t>
      </w:r>
      <w:r w:rsidRPr="0018629D">
        <w:rPr>
          <w:rFonts w:ascii="Times New Roman" w:hAnsi="Times New Roman"/>
          <w:i/>
          <w:iCs/>
          <w:lang w:val="es-MX"/>
        </w:rPr>
        <w:t xml:space="preserve"> X </w:t>
      </w:r>
      <w:r w:rsidRPr="0018629D">
        <w:rPr>
          <w:rFonts w:ascii="Times New Roman" w:hAnsi="Times New Roman"/>
          <w:lang w:val="es-MX"/>
        </w:rPr>
        <w:t>(Toledo 1950).</w:t>
      </w:r>
    </w:p>
  </w:footnote>
  <w:footnote w:id="12">
    <w:p w14:paraId="482BDC92" w14:textId="77777777" w:rsidR="00F73EEA" w:rsidRPr="00D0690A" w:rsidRDefault="00F73EEA" w:rsidP="00F73EEA">
      <w:pPr>
        <w:pStyle w:val="FootnoteText"/>
        <w:rPr>
          <w:lang w:val="es-MX"/>
        </w:rPr>
      </w:pPr>
      <w:r w:rsidRPr="00D0690A">
        <w:rPr>
          <w:rStyle w:val="FootnoteReference"/>
          <w:lang w:val="es-MX"/>
        </w:rPr>
        <w:footnoteRef/>
      </w:r>
      <w:r w:rsidRPr="00D0690A">
        <w:rPr>
          <w:lang w:val="es-MX"/>
        </w:rPr>
        <w:t xml:space="preserve"> </w:t>
      </w:r>
      <w:proofErr w:type="spellStart"/>
      <w:r w:rsidRPr="00D0690A">
        <w:rPr>
          <w:lang w:val="es-MX"/>
        </w:rPr>
        <w:t>Guéranger</w:t>
      </w:r>
      <w:proofErr w:type="spellEnd"/>
      <w:r w:rsidRPr="00D0690A">
        <w:rPr>
          <w:lang w:val="es-MX"/>
        </w:rPr>
        <w:t xml:space="preserve"> citado en Louis </w:t>
      </w:r>
      <w:proofErr w:type="spellStart"/>
      <w:r w:rsidRPr="00D0690A">
        <w:rPr>
          <w:lang w:val="es-MX"/>
        </w:rPr>
        <w:t>Soltner</w:t>
      </w:r>
      <w:proofErr w:type="spellEnd"/>
      <w:r w:rsidRPr="00D0690A">
        <w:rPr>
          <w:lang w:val="es-MX"/>
        </w:rPr>
        <w:t>, “</w:t>
      </w:r>
      <w:proofErr w:type="spellStart"/>
      <w:r w:rsidRPr="00D0690A">
        <w:rPr>
          <w:lang w:val="es-MX"/>
        </w:rPr>
        <w:t>Beuron</w:t>
      </w:r>
      <w:proofErr w:type="spellEnd"/>
      <w:r w:rsidRPr="00D0690A">
        <w:rPr>
          <w:lang w:val="es-MX"/>
        </w:rPr>
        <w:t xml:space="preserve"> </w:t>
      </w:r>
      <w:proofErr w:type="spellStart"/>
      <w:r w:rsidRPr="00D0690A">
        <w:rPr>
          <w:lang w:val="es-MX"/>
        </w:rPr>
        <w:t>und</w:t>
      </w:r>
      <w:proofErr w:type="spellEnd"/>
      <w:r w:rsidRPr="00D0690A">
        <w:rPr>
          <w:lang w:val="es-MX"/>
        </w:rPr>
        <w:t xml:space="preserve"> </w:t>
      </w:r>
      <w:proofErr w:type="spellStart"/>
      <w:r w:rsidRPr="00D0690A">
        <w:rPr>
          <w:lang w:val="es-MX"/>
        </w:rPr>
        <w:t>Dom</w:t>
      </w:r>
      <w:proofErr w:type="spellEnd"/>
      <w:r w:rsidRPr="00D0690A">
        <w:rPr>
          <w:lang w:val="es-MX"/>
        </w:rPr>
        <w:t xml:space="preserve"> </w:t>
      </w:r>
      <w:proofErr w:type="spellStart"/>
      <w:r w:rsidRPr="00D0690A">
        <w:rPr>
          <w:lang w:val="es-MX"/>
        </w:rPr>
        <w:t>Guéranger</w:t>
      </w:r>
      <w:proofErr w:type="spellEnd"/>
      <w:r w:rsidRPr="00D0690A">
        <w:rPr>
          <w:lang w:val="es-MX"/>
        </w:rPr>
        <w:t xml:space="preserve">,” </w:t>
      </w:r>
      <w:r w:rsidRPr="00D0690A">
        <w:rPr>
          <w:i/>
          <w:iCs/>
          <w:lang w:val="es-MX"/>
        </w:rPr>
        <w:t xml:space="preserve">Erbe </w:t>
      </w:r>
      <w:proofErr w:type="spellStart"/>
      <w:r w:rsidRPr="00D0690A">
        <w:rPr>
          <w:i/>
          <w:iCs/>
          <w:lang w:val="es-MX"/>
        </w:rPr>
        <w:t>und</w:t>
      </w:r>
      <w:proofErr w:type="spellEnd"/>
      <w:r w:rsidRPr="00D0690A">
        <w:rPr>
          <w:i/>
          <w:iCs/>
          <w:lang w:val="es-MX"/>
        </w:rPr>
        <w:t xml:space="preserve"> </w:t>
      </w:r>
      <w:proofErr w:type="spellStart"/>
      <w:r w:rsidRPr="00D0690A">
        <w:rPr>
          <w:i/>
          <w:iCs/>
          <w:lang w:val="es-MX"/>
        </w:rPr>
        <w:t>Auflag</w:t>
      </w:r>
      <w:proofErr w:type="spellEnd"/>
      <w:r w:rsidRPr="00D0690A">
        <w:rPr>
          <w:i/>
          <w:iCs/>
          <w:lang w:val="es-MX"/>
        </w:rPr>
        <w:t xml:space="preserve"> </w:t>
      </w:r>
      <w:r w:rsidRPr="00D0690A">
        <w:rPr>
          <w:lang w:val="es-MX"/>
        </w:rPr>
        <w:t>(</w:t>
      </w:r>
      <w:proofErr w:type="gramStart"/>
      <w:r w:rsidRPr="00D0690A">
        <w:rPr>
          <w:lang w:val="es-MX"/>
        </w:rPr>
        <w:t>Febrero</w:t>
      </w:r>
      <w:proofErr w:type="gramEnd"/>
      <w:r w:rsidRPr="00D0690A">
        <w:rPr>
          <w:lang w:val="es-MX"/>
        </w:rPr>
        <w:t xml:space="preserve"> 1975) 8.</w:t>
      </w:r>
    </w:p>
  </w:footnote>
  <w:footnote w:id="13">
    <w:p w14:paraId="55B99E7C" w14:textId="77777777" w:rsidR="00F73EEA" w:rsidRPr="0018629D" w:rsidRDefault="00F73EEA" w:rsidP="00F73EEA">
      <w:pPr>
        <w:pStyle w:val="BodyA"/>
        <w:rPr>
          <w:lang w:val="es-MX"/>
        </w:rPr>
      </w:pPr>
      <w:r>
        <w:rPr>
          <w:rStyle w:val="FootnoteReference"/>
        </w:rPr>
        <w:footnoteRef/>
      </w:r>
      <w:r w:rsidRPr="0018629D">
        <w:rPr>
          <w:lang w:val="es-MX"/>
        </w:rPr>
        <w:t xml:space="preserve"> </w:t>
      </w:r>
      <w:r w:rsidRPr="0018629D">
        <w:rPr>
          <w:rStyle w:val="None"/>
          <w:rFonts w:ascii="Times New Roman" w:hAnsi="Times New Roman"/>
          <w:lang w:val="es-MX"/>
        </w:rPr>
        <w:t xml:space="preserve">MS </w:t>
      </w:r>
      <w:proofErr w:type="spellStart"/>
      <w:r w:rsidRPr="0018629D">
        <w:rPr>
          <w:rStyle w:val="None"/>
          <w:rFonts w:ascii="Times New Roman" w:hAnsi="Times New Roman"/>
          <w:lang w:val="es-MX"/>
        </w:rPr>
        <w:t>Apropos</w:t>
      </w:r>
      <w:proofErr w:type="spellEnd"/>
      <w:r w:rsidRPr="0018629D">
        <w:rPr>
          <w:rStyle w:val="None"/>
          <w:rFonts w:ascii="Times New Roman" w:hAnsi="Times New Roman"/>
          <w:lang w:val="es-MX"/>
        </w:rPr>
        <w:t xml:space="preserve"> </w:t>
      </w:r>
      <w:proofErr w:type="spellStart"/>
      <w:r w:rsidRPr="0018629D">
        <w:rPr>
          <w:rStyle w:val="None"/>
          <w:rFonts w:ascii="Times New Roman" w:hAnsi="Times New Roman"/>
          <w:lang w:val="es-MX"/>
        </w:rPr>
        <w:t>d’une</w:t>
      </w:r>
      <w:proofErr w:type="spellEnd"/>
      <w:r w:rsidRPr="0018629D">
        <w:rPr>
          <w:rStyle w:val="None"/>
          <w:rFonts w:ascii="Times New Roman" w:hAnsi="Times New Roman"/>
          <w:lang w:val="es-MX"/>
        </w:rPr>
        <w:t xml:space="preserve"> </w:t>
      </w:r>
      <w:proofErr w:type="spellStart"/>
      <w:r w:rsidRPr="0018629D">
        <w:rPr>
          <w:rStyle w:val="None"/>
          <w:rFonts w:ascii="Times New Roman" w:hAnsi="Times New Roman"/>
          <w:lang w:val="es-MX"/>
        </w:rPr>
        <w:t>oeuvre</w:t>
      </w:r>
      <w:proofErr w:type="spellEnd"/>
      <w:r w:rsidRPr="0018629D">
        <w:rPr>
          <w:rStyle w:val="None"/>
          <w:rFonts w:ascii="Times New Roman" w:hAnsi="Times New Roman"/>
          <w:lang w:val="es-MX"/>
        </w:rPr>
        <w:t xml:space="preserve"> de </w:t>
      </w:r>
      <w:proofErr w:type="spellStart"/>
      <w:r w:rsidRPr="0018629D">
        <w:rPr>
          <w:rStyle w:val="None"/>
          <w:rFonts w:ascii="Times New Roman" w:hAnsi="Times New Roman"/>
          <w:lang w:val="es-MX"/>
        </w:rPr>
        <w:t>l’école</w:t>
      </w:r>
      <w:proofErr w:type="spellEnd"/>
      <w:r w:rsidRPr="0018629D">
        <w:rPr>
          <w:rStyle w:val="None"/>
          <w:rFonts w:ascii="Times New Roman" w:hAnsi="Times New Roman"/>
          <w:lang w:val="es-MX"/>
        </w:rPr>
        <w:t xml:space="preserve"> </w:t>
      </w:r>
      <w:proofErr w:type="spellStart"/>
      <w:r w:rsidRPr="0018629D">
        <w:rPr>
          <w:rStyle w:val="None"/>
          <w:rFonts w:ascii="Times New Roman" w:hAnsi="Times New Roman"/>
          <w:lang w:val="es-MX"/>
        </w:rPr>
        <w:t>d’art</w:t>
      </w:r>
      <w:proofErr w:type="spellEnd"/>
      <w:r w:rsidRPr="0018629D">
        <w:rPr>
          <w:rStyle w:val="None"/>
          <w:rFonts w:ascii="Times New Roman" w:hAnsi="Times New Roman"/>
          <w:lang w:val="es-MX"/>
        </w:rPr>
        <w:t xml:space="preserve"> de </w:t>
      </w:r>
      <w:proofErr w:type="spellStart"/>
      <w:r w:rsidRPr="0018629D">
        <w:rPr>
          <w:rStyle w:val="None"/>
          <w:rFonts w:ascii="Times New Roman" w:hAnsi="Times New Roman"/>
          <w:lang w:val="es-MX"/>
        </w:rPr>
        <w:t>Beuron</w:t>
      </w:r>
      <w:proofErr w:type="spellEnd"/>
      <w:r w:rsidRPr="0018629D">
        <w:rPr>
          <w:rStyle w:val="None"/>
          <w:rFonts w:ascii="Times New Roman" w:hAnsi="Times New Roman"/>
          <w:lang w:val="es-MX"/>
        </w:rPr>
        <w:t>—Dossier “</w:t>
      </w:r>
      <w:r>
        <w:rPr>
          <w:rStyle w:val="None"/>
          <w:rFonts w:ascii="Times New Roman" w:hAnsi="Times New Roman"/>
          <w:lang w:val="es-MX"/>
        </w:rPr>
        <w:t>Pintura en</w:t>
      </w:r>
      <w:r w:rsidRPr="0018629D">
        <w:rPr>
          <w:rStyle w:val="None"/>
          <w:rFonts w:ascii="Times New Roman" w:hAnsi="Times New Roman"/>
          <w:lang w:val="es-MX"/>
        </w:rPr>
        <w:t xml:space="preserve"> Monte </w:t>
      </w:r>
      <w:proofErr w:type="spellStart"/>
      <w:r w:rsidRPr="0018629D">
        <w:rPr>
          <w:rStyle w:val="None"/>
          <w:rFonts w:ascii="Times New Roman" w:hAnsi="Times New Roman"/>
          <w:lang w:val="es-MX"/>
        </w:rPr>
        <w:t>Cassino</w:t>
      </w:r>
      <w:proofErr w:type="spellEnd"/>
      <w:r w:rsidRPr="0018629D">
        <w:rPr>
          <w:rStyle w:val="None"/>
          <w:rFonts w:ascii="Times New Roman" w:hAnsi="Times New Roman"/>
          <w:lang w:val="es-MX"/>
        </w:rPr>
        <w:t xml:space="preserve">” (1876-1880), Archivos de la Abadía de </w:t>
      </w:r>
      <w:proofErr w:type="spellStart"/>
      <w:r w:rsidRPr="0018629D">
        <w:rPr>
          <w:rStyle w:val="None"/>
          <w:rFonts w:ascii="Times New Roman" w:hAnsi="Times New Roman"/>
          <w:lang w:val="es-MX"/>
        </w:rPr>
        <w:t>Maredsous</w:t>
      </w:r>
      <w:proofErr w:type="spellEnd"/>
      <w:r w:rsidRPr="0018629D">
        <w:rPr>
          <w:rStyle w:val="None"/>
          <w:rFonts w:ascii="Times New Roman" w:hAnsi="Times New Roman"/>
          <w:lang w:val="es-MX"/>
        </w:rPr>
        <w:t>, Bélgica.</w:t>
      </w:r>
    </w:p>
  </w:footnote>
  <w:footnote w:id="14">
    <w:p w14:paraId="4D01E5E5" w14:textId="77777777" w:rsidR="00F73EEA" w:rsidRPr="00B059EB" w:rsidRDefault="00F73EEA" w:rsidP="00F73EEA">
      <w:pPr>
        <w:pStyle w:val="BodyA"/>
        <w:rPr>
          <w:rFonts w:ascii="Times New Roman" w:eastAsia="Times New Roman" w:hAnsi="Times New Roman" w:cs="Times New Roman"/>
        </w:rPr>
      </w:pPr>
      <w:r>
        <w:rPr>
          <w:rStyle w:val="FootnoteReference"/>
        </w:rPr>
        <w:footnoteRef/>
      </w:r>
      <w:r>
        <w:t xml:space="preserve"> </w:t>
      </w:r>
      <w:r>
        <w:rPr>
          <w:rStyle w:val="None"/>
          <w:rFonts w:ascii="Times New Roman" w:hAnsi="Times New Roman"/>
          <w:vertAlign w:val="superscript"/>
        </w:rPr>
        <w:t xml:space="preserve"> </w:t>
      </w:r>
      <w:r>
        <w:rPr>
          <w:rStyle w:val="None"/>
          <w:rFonts w:ascii="Times New Roman" w:hAnsi="Times New Roman"/>
        </w:rPr>
        <w:t xml:space="preserve">Alois </w:t>
      </w:r>
      <w:proofErr w:type="spellStart"/>
      <w:r>
        <w:rPr>
          <w:rStyle w:val="None"/>
          <w:rFonts w:ascii="Times New Roman" w:hAnsi="Times New Roman"/>
        </w:rPr>
        <w:t>Dangelmaier</w:t>
      </w:r>
      <w:proofErr w:type="spellEnd"/>
      <w:r>
        <w:rPr>
          <w:rStyle w:val="None"/>
          <w:rFonts w:ascii="Times New Roman" w:hAnsi="Times New Roman"/>
        </w:rPr>
        <w:t xml:space="preserve">, </w:t>
      </w:r>
      <w:r>
        <w:rPr>
          <w:rStyle w:val="None"/>
          <w:rFonts w:ascii="Times New Roman" w:hAnsi="Times New Roman"/>
          <w:i/>
          <w:iCs/>
        </w:rPr>
        <w:t xml:space="preserve">P. Anselm Schott </w:t>
      </w:r>
      <w:r>
        <w:rPr>
          <w:rStyle w:val="None"/>
          <w:rFonts w:ascii="Times New Roman" w:hAnsi="Times New Roman"/>
        </w:rPr>
        <w:t>(</w:t>
      </w:r>
      <w:proofErr w:type="spellStart"/>
      <w:r>
        <w:rPr>
          <w:rStyle w:val="None"/>
          <w:rFonts w:ascii="Times New Roman" w:hAnsi="Times New Roman"/>
        </w:rPr>
        <w:t>Reimlingen</w:t>
      </w:r>
      <w:proofErr w:type="spellEnd"/>
      <w:r>
        <w:rPr>
          <w:rStyle w:val="None"/>
          <w:rFonts w:ascii="Times New Roman" w:hAnsi="Times New Roman"/>
        </w:rPr>
        <w:t xml:space="preserve"> 1971) 154.</w:t>
      </w:r>
    </w:p>
  </w:footnote>
  <w:footnote w:id="15">
    <w:p w14:paraId="5CDD5CC7" w14:textId="77777777" w:rsidR="00F73EEA" w:rsidRPr="00B059EB" w:rsidRDefault="00F73EEA" w:rsidP="00F73EEA">
      <w:pPr>
        <w:pStyle w:val="BodyA"/>
        <w:rPr>
          <w:rFonts w:ascii="Times New Roman" w:eastAsia="Times New Roman" w:hAnsi="Times New Roman" w:cs="Times New Roman"/>
        </w:rPr>
      </w:pPr>
      <w:r>
        <w:rPr>
          <w:rStyle w:val="FootnoteReference"/>
        </w:rPr>
        <w:footnoteRef/>
      </w:r>
      <w:r>
        <w:t xml:space="preserve"> </w:t>
      </w:r>
      <w:r>
        <w:rPr>
          <w:rStyle w:val="None"/>
          <w:rFonts w:ascii="Times New Roman" w:hAnsi="Times New Roman"/>
        </w:rPr>
        <w:t xml:space="preserve">Lambert </w:t>
      </w:r>
      <w:proofErr w:type="spellStart"/>
      <w:r>
        <w:rPr>
          <w:rStyle w:val="None"/>
          <w:rFonts w:ascii="Times New Roman" w:hAnsi="Times New Roman"/>
        </w:rPr>
        <w:t>Beauduin</w:t>
      </w:r>
      <w:proofErr w:type="spellEnd"/>
      <w:r>
        <w:rPr>
          <w:rStyle w:val="None"/>
          <w:rFonts w:ascii="Times New Roman" w:hAnsi="Times New Roman"/>
        </w:rPr>
        <w:t xml:space="preserve">, </w:t>
      </w:r>
      <w:r>
        <w:rPr>
          <w:rStyle w:val="None"/>
          <w:rFonts w:ascii="Times New Roman" w:hAnsi="Times New Roman"/>
          <w:i/>
          <w:iCs/>
        </w:rPr>
        <w:t xml:space="preserve">Mélanges </w:t>
      </w:r>
      <w:proofErr w:type="spellStart"/>
      <w:r>
        <w:rPr>
          <w:rStyle w:val="None"/>
          <w:rFonts w:ascii="Times New Roman" w:hAnsi="Times New Roman"/>
          <w:i/>
          <w:iCs/>
        </w:rPr>
        <w:t>liturgique</w:t>
      </w:r>
      <w:proofErr w:type="spellEnd"/>
      <w:r>
        <w:rPr>
          <w:rStyle w:val="None"/>
          <w:rFonts w:ascii="Times New Roman" w:hAnsi="Times New Roman"/>
          <w:i/>
          <w:iCs/>
        </w:rPr>
        <w:t xml:space="preserve"> </w:t>
      </w:r>
      <w:r>
        <w:rPr>
          <w:rStyle w:val="None"/>
          <w:rFonts w:ascii="Times New Roman" w:hAnsi="Times New Roman"/>
        </w:rPr>
        <w:t>(Louvain 1954) 17-18.</w:t>
      </w:r>
    </w:p>
  </w:footnote>
  <w:footnote w:id="16">
    <w:p w14:paraId="333D2F49" w14:textId="77777777" w:rsidR="00F73EEA" w:rsidRDefault="00F73EEA" w:rsidP="00F73EEA">
      <w:pPr>
        <w:pStyle w:val="BodyA"/>
        <w:rPr>
          <w:rStyle w:val="None"/>
          <w:rFonts w:ascii="Times New Roman" w:eastAsia="Times New Roman" w:hAnsi="Times New Roman" w:cs="Times New Roman"/>
          <w:sz w:val="28"/>
          <w:szCs w:val="28"/>
        </w:rPr>
      </w:pPr>
      <w:r>
        <w:rPr>
          <w:rStyle w:val="FootnoteReference"/>
        </w:rPr>
        <w:footnoteRef/>
      </w:r>
      <w:r>
        <w:t xml:space="preserve"> </w:t>
      </w:r>
      <w:proofErr w:type="spellStart"/>
      <w:r>
        <w:rPr>
          <w:rStyle w:val="None"/>
          <w:rFonts w:ascii="Times New Roman" w:hAnsi="Times New Roman"/>
        </w:rPr>
        <w:t>Alfons</w:t>
      </w:r>
      <w:proofErr w:type="spellEnd"/>
      <w:r>
        <w:rPr>
          <w:rStyle w:val="None"/>
          <w:rFonts w:ascii="Times New Roman" w:hAnsi="Times New Roman"/>
        </w:rPr>
        <w:t xml:space="preserve"> </w:t>
      </w:r>
      <w:proofErr w:type="spellStart"/>
      <w:r>
        <w:rPr>
          <w:rStyle w:val="None"/>
          <w:rFonts w:ascii="Times New Roman" w:hAnsi="Times New Roman"/>
        </w:rPr>
        <w:t>Kirchgasser</w:t>
      </w:r>
      <w:proofErr w:type="spellEnd"/>
      <w:r>
        <w:rPr>
          <w:rStyle w:val="None"/>
          <w:rFonts w:ascii="Times New Roman" w:hAnsi="Times New Roman"/>
        </w:rPr>
        <w:t xml:space="preserve">, “Das </w:t>
      </w:r>
      <w:proofErr w:type="spellStart"/>
      <w:r>
        <w:rPr>
          <w:rStyle w:val="None"/>
          <w:rFonts w:ascii="Times New Roman" w:hAnsi="Times New Roman"/>
        </w:rPr>
        <w:t>Oratorium</w:t>
      </w:r>
      <w:proofErr w:type="spellEnd"/>
      <w:r>
        <w:rPr>
          <w:rStyle w:val="None"/>
          <w:rFonts w:ascii="Times New Roman" w:hAnsi="Times New Roman"/>
        </w:rPr>
        <w:t xml:space="preserve"> in Deutschland,” </w:t>
      </w:r>
      <w:proofErr w:type="spellStart"/>
      <w:r>
        <w:rPr>
          <w:rStyle w:val="None"/>
          <w:rFonts w:ascii="Times New Roman" w:hAnsi="Times New Roman"/>
          <w:i/>
          <w:iCs/>
        </w:rPr>
        <w:t>Oratorium</w:t>
      </w:r>
      <w:proofErr w:type="spellEnd"/>
      <w:r>
        <w:rPr>
          <w:rStyle w:val="None"/>
          <w:rFonts w:ascii="Times New Roman" w:hAnsi="Times New Roman"/>
          <w:i/>
          <w:iCs/>
        </w:rPr>
        <w:t xml:space="preserve">, </w:t>
      </w:r>
      <w:r>
        <w:rPr>
          <w:rStyle w:val="None"/>
          <w:rFonts w:ascii="Times New Roman" w:hAnsi="Times New Roman"/>
        </w:rPr>
        <w:t>2, no. 2 (VII-XII, 1971) 95-115.</w:t>
      </w:r>
    </w:p>
    <w:p w14:paraId="4D4BDA10" w14:textId="77777777" w:rsidR="00F73EEA" w:rsidRDefault="00F73EEA" w:rsidP="00F73EEA">
      <w:pPr>
        <w:pStyle w:val="FootnoteText"/>
      </w:pPr>
    </w:p>
  </w:footnote>
  <w:footnote w:id="17">
    <w:p w14:paraId="71F969C8" w14:textId="77777777" w:rsidR="00F73EEA" w:rsidRPr="00D0690A" w:rsidRDefault="00F73EEA" w:rsidP="00F73EEA">
      <w:pPr>
        <w:pStyle w:val="BodyA"/>
        <w:rPr>
          <w:rStyle w:val="None"/>
          <w:rFonts w:ascii="Times New Roman" w:eastAsia="Times New Roman" w:hAnsi="Times New Roman" w:cs="Times New Roman"/>
          <w:lang w:val="es-MX"/>
        </w:rPr>
      </w:pPr>
      <w:r w:rsidRPr="00D0690A">
        <w:rPr>
          <w:rStyle w:val="FootnoteReference"/>
          <w:lang w:val="es-MX"/>
        </w:rPr>
        <w:footnoteRef/>
      </w:r>
      <w:r w:rsidRPr="00D0690A">
        <w:rPr>
          <w:lang w:val="es-MX"/>
        </w:rPr>
        <w:t xml:space="preserve"> </w:t>
      </w:r>
      <w:r w:rsidRPr="00D0690A">
        <w:rPr>
          <w:rStyle w:val="None"/>
          <w:rFonts w:ascii="Times New Roman" w:hAnsi="Times New Roman"/>
          <w:lang w:val="es-MX"/>
        </w:rPr>
        <w:t xml:space="preserve">Massey H. </w:t>
      </w:r>
      <w:proofErr w:type="spellStart"/>
      <w:r w:rsidRPr="00D0690A">
        <w:rPr>
          <w:rStyle w:val="None"/>
          <w:rFonts w:ascii="Times New Roman" w:hAnsi="Times New Roman"/>
          <w:lang w:val="es-MX"/>
        </w:rPr>
        <w:t>Shepherd</w:t>
      </w:r>
      <w:proofErr w:type="spellEnd"/>
      <w:r w:rsidRPr="00D0690A">
        <w:rPr>
          <w:rStyle w:val="None"/>
          <w:rFonts w:ascii="Times New Roman" w:hAnsi="Times New Roman"/>
          <w:lang w:val="es-MX"/>
        </w:rPr>
        <w:t xml:space="preserve">, “Adelante,” en William Palmer </w:t>
      </w:r>
      <w:proofErr w:type="spellStart"/>
      <w:r w:rsidRPr="00D0690A">
        <w:rPr>
          <w:rStyle w:val="None"/>
          <w:rFonts w:ascii="Times New Roman" w:hAnsi="Times New Roman"/>
          <w:lang w:val="es-MX"/>
        </w:rPr>
        <w:t>Ladd</w:t>
      </w:r>
      <w:proofErr w:type="spellEnd"/>
      <w:r w:rsidRPr="00D0690A">
        <w:rPr>
          <w:rStyle w:val="None"/>
          <w:rFonts w:ascii="Times New Roman" w:hAnsi="Times New Roman"/>
          <w:lang w:val="es-MX"/>
        </w:rPr>
        <w:t xml:space="preserve">, </w:t>
      </w:r>
      <w:r w:rsidRPr="00D0690A">
        <w:rPr>
          <w:rFonts w:ascii="Times New Roman" w:hAnsi="Times New Roman"/>
          <w:i/>
          <w:iCs/>
          <w:lang w:val="es-MX"/>
        </w:rPr>
        <w:t xml:space="preserve">Insertos al Libro de Oración </w:t>
      </w:r>
      <w:r w:rsidRPr="00D0690A">
        <w:rPr>
          <w:rStyle w:val="None"/>
          <w:rFonts w:ascii="Times New Roman" w:hAnsi="Times New Roman"/>
          <w:lang w:val="es-MX"/>
        </w:rPr>
        <w:t xml:space="preserve">(Greenwich, </w:t>
      </w:r>
      <w:proofErr w:type="spellStart"/>
      <w:r w:rsidRPr="00D0690A">
        <w:rPr>
          <w:rStyle w:val="None"/>
          <w:rFonts w:ascii="Times New Roman" w:hAnsi="Times New Roman"/>
          <w:lang w:val="es-MX"/>
        </w:rPr>
        <w:t>Ct</w:t>
      </w:r>
      <w:proofErr w:type="spellEnd"/>
      <w:r w:rsidRPr="00D0690A">
        <w:rPr>
          <w:rStyle w:val="None"/>
          <w:rFonts w:ascii="Times New Roman" w:hAnsi="Times New Roman"/>
          <w:lang w:val="es-MX"/>
        </w:rPr>
        <w:t xml:space="preserve">., 1957) </w:t>
      </w:r>
      <w:proofErr w:type="spellStart"/>
      <w:r w:rsidRPr="00D0690A">
        <w:rPr>
          <w:rStyle w:val="None"/>
          <w:rFonts w:ascii="Times New Roman" w:hAnsi="Times New Roman"/>
          <w:lang w:val="es-MX"/>
        </w:rPr>
        <w:t>iv</w:t>
      </w:r>
      <w:proofErr w:type="spellEnd"/>
      <w:r w:rsidRPr="00D0690A">
        <w:rPr>
          <w:rStyle w:val="None"/>
          <w:rFonts w:ascii="Times New Roman" w:hAnsi="Times New Roman"/>
          <w:lang w:val="es-MX"/>
        </w:rPr>
        <w:t>.</w:t>
      </w:r>
    </w:p>
    <w:p w14:paraId="085C12EC" w14:textId="77777777" w:rsidR="00F73EEA" w:rsidRPr="00D0690A" w:rsidRDefault="00F73EEA" w:rsidP="00F73EEA">
      <w:pPr>
        <w:pStyle w:val="FootnoteText"/>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A58D" w14:textId="77777777" w:rsidR="000B4DE0" w:rsidRDefault="00F73EEA">
    <w:pPr>
      <w:pStyle w:val="HeaderFooterA"/>
      <w:jc w:val="right"/>
    </w:pPr>
    <w:r>
      <w:t xml:space="preserve">Page </w:t>
    </w:r>
    <w:r>
      <w:fldChar w:fldCharType="begin"/>
    </w:r>
    <w:r>
      <w:instrText xml:space="preserve"> PAGE </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EA"/>
    <w:rsid w:val="00586AF6"/>
    <w:rsid w:val="00F7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7CB3"/>
  <w15:chartTrackingRefBased/>
  <w15:docId w15:val="{AE07D225-4442-4971-AD46-B18F722F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E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EEA"/>
    <w:rPr>
      <w:u w:val="single"/>
    </w:rPr>
  </w:style>
  <w:style w:type="paragraph" w:customStyle="1" w:styleId="HeaderFooterA">
    <w:name w:val="Header &amp; Footer A"/>
    <w:rsid w:val="00F73EE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HeaderFooter">
    <w:name w:val="Header &amp; Footer"/>
    <w:rsid w:val="00F73EEA"/>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paragraph" w:customStyle="1" w:styleId="Default">
    <w:name w:val="Default"/>
    <w:rsid w:val="00F73EE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A">
    <w:name w:val="Body A"/>
    <w:rsid w:val="00F73EE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F73EEA"/>
  </w:style>
  <w:style w:type="character" w:customStyle="1" w:styleId="Hyperlink0">
    <w:name w:val="Hyperlink.0"/>
    <w:basedOn w:val="None"/>
    <w:rsid w:val="00F73EEA"/>
    <w:rPr>
      <w:rFonts w:ascii="Times New Roman" w:eastAsia="Times New Roman" w:hAnsi="Times New Roman" w:cs="Times New Roman"/>
      <w:sz w:val="28"/>
      <w:szCs w:val="28"/>
      <w:u w:val="single"/>
    </w:rPr>
  </w:style>
  <w:style w:type="paragraph" w:styleId="BalloonText">
    <w:name w:val="Balloon Text"/>
    <w:basedOn w:val="Normal"/>
    <w:link w:val="BalloonTextChar"/>
    <w:uiPriority w:val="99"/>
    <w:semiHidden/>
    <w:unhideWhenUsed/>
    <w:rsid w:val="00F73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EA"/>
    <w:rPr>
      <w:rFonts w:ascii="Segoe UI" w:eastAsia="Arial Unicode MS" w:hAnsi="Segoe UI" w:cs="Segoe UI"/>
      <w:sz w:val="18"/>
      <w:szCs w:val="18"/>
      <w:bdr w:val="nil"/>
    </w:rPr>
  </w:style>
  <w:style w:type="paragraph" w:styleId="Header">
    <w:name w:val="header"/>
    <w:basedOn w:val="Normal"/>
    <w:link w:val="HeaderChar"/>
    <w:uiPriority w:val="99"/>
    <w:unhideWhenUsed/>
    <w:rsid w:val="00F73EEA"/>
    <w:pPr>
      <w:tabs>
        <w:tab w:val="center" w:pos="4680"/>
        <w:tab w:val="right" w:pos="9360"/>
      </w:tabs>
    </w:pPr>
  </w:style>
  <w:style w:type="character" w:customStyle="1" w:styleId="HeaderChar">
    <w:name w:val="Header Char"/>
    <w:basedOn w:val="DefaultParagraphFont"/>
    <w:link w:val="Header"/>
    <w:uiPriority w:val="99"/>
    <w:rsid w:val="00F73EE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EEA"/>
    <w:pPr>
      <w:tabs>
        <w:tab w:val="center" w:pos="4680"/>
        <w:tab w:val="right" w:pos="9360"/>
      </w:tabs>
    </w:pPr>
  </w:style>
  <w:style w:type="character" w:customStyle="1" w:styleId="FooterChar">
    <w:name w:val="Footer Char"/>
    <w:basedOn w:val="DefaultParagraphFont"/>
    <w:link w:val="Footer"/>
    <w:uiPriority w:val="99"/>
    <w:rsid w:val="00F73EEA"/>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unhideWhenUsed/>
    <w:rsid w:val="00F73EEA"/>
    <w:rPr>
      <w:sz w:val="20"/>
      <w:szCs w:val="20"/>
    </w:rPr>
  </w:style>
  <w:style w:type="character" w:customStyle="1" w:styleId="FootnoteTextChar">
    <w:name w:val="Footnote Text Char"/>
    <w:basedOn w:val="DefaultParagraphFont"/>
    <w:link w:val="FootnoteText"/>
    <w:uiPriority w:val="99"/>
    <w:rsid w:val="00F73EE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qFormat/>
    <w:rsid w:val="00F73EEA"/>
    <w:rPr>
      <w:vertAlign w:val="superscript"/>
    </w:rPr>
  </w:style>
  <w:style w:type="character" w:styleId="UnresolvedMention">
    <w:name w:val="Unresolved Mention"/>
    <w:basedOn w:val="DefaultParagraphFont"/>
    <w:uiPriority w:val="99"/>
    <w:semiHidden/>
    <w:unhideWhenUsed/>
    <w:rsid w:val="00F73EEA"/>
    <w:rPr>
      <w:color w:val="605E5C"/>
      <w:shd w:val="clear" w:color="auto" w:fill="E1DFDD"/>
    </w:rPr>
  </w:style>
  <w:style w:type="character" w:styleId="FollowedHyperlink">
    <w:name w:val="FollowedHyperlink"/>
    <w:basedOn w:val="DefaultParagraphFont"/>
    <w:uiPriority w:val="99"/>
    <w:semiHidden/>
    <w:unhideWhenUsed/>
    <w:rsid w:val="00F73EEA"/>
    <w:rPr>
      <w:color w:val="954F72" w:themeColor="followedHyperlink"/>
      <w:u w:val="single"/>
    </w:rPr>
  </w:style>
  <w:style w:type="character" w:styleId="CommentReference">
    <w:name w:val="annotation reference"/>
    <w:basedOn w:val="DefaultParagraphFont"/>
    <w:uiPriority w:val="99"/>
    <w:semiHidden/>
    <w:unhideWhenUsed/>
    <w:rsid w:val="00F73EEA"/>
    <w:rPr>
      <w:sz w:val="16"/>
      <w:szCs w:val="16"/>
    </w:rPr>
  </w:style>
  <w:style w:type="paragraph" w:styleId="CommentText">
    <w:name w:val="annotation text"/>
    <w:basedOn w:val="Normal"/>
    <w:link w:val="CommentTextChar"/>
    <w:uiPriority w:val="99"/>
    <w:semiHidden/>
    <w:unhideWhenUsed/>
    <w:rsid w:val="00F73EE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F73E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28t6esp" TargetMode="External"/><Relationship Id="rId3" Type="http://schemas.openxmlformats.org/officeDocument/2006/relationships/webSettings" Target="webSettings.xml"/><Relationship Id="rId7" Type="http://schemas.openxmlformats.org/officeDocument/2006/relationships/hyperlink" Target="https://tinyurl.com/yyk4f28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saintsmargaretstree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5999</Words>
  <Characters>34200</Characters>
  <Application>Microsoft Office Word</Application>
  <DocSecurity>0</DocSecurity>
  <Lines>285</Lines>
  <Paragraphs>80</Paragraphs>
  <ScaleCrop>false</ScaleCrop>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Jutras</dc:creator>
  <cp:keywords/>
  <dc:description/>
  <cp:lastModifiedBy>Betsy Jutras</cp:lastModifiedBy>
  <cp:revision>1</cp:revision>
  <dcterms:created xsi:type="dcterms:W3CDTF">2020-12-07T13:59:00Z</dcterms:created>
  <dcterms:modified xsi:type="dcterms:W3CDTF">2020-12-07T14:01:00Z</dcterms:modified>
</cp:coreProperties>
</file>